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44" w:rsidRPr="00C71744" w:rsidRDefault="00C71744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71744">
        <w:rPr>
          <w:rFonts w:ascii="Times New Roman" w:hAnsi="Times New Roman" w:cs="Times New Roman"/>
          <w:b/>
          <w:sz w:val="32"/>
          <w:szCs w:val="32"/>
        </w:rPr>
        <w:t>The distance learning of Greek as a second or/ and foreign language: “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Hellenophony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”</w:t>
      </w:r>
      <w:r w:rsidR="00705421">
        <w:rPr>
          <w:rFonts w:ascii="Times New Roman" w:hAnsi="Times New Roman" w:cs="Times New Roman"/>
          <w:b/>
          <w:sz w:val="32"/>
          <w:szCs w:val="32"/>
        </w:rPr>
        <w:t>,</w:t>
      </w:r>
      <w:r w:rsidR="00BF6017">
        <w:rPr>
          <w:rFonts w:ascii="Times New Roman" w:hAnsi="Times New Roman" w:cs="Times New Roman"/>
          <w:b/>
          <w:sz w:val="32"/>
          <w:szCs w:val="32"/>
        </w:rPr>
        <w:t xml:space="preserve"> online</w:t>
      </w:r>
      <w:r w:rsidR="00CC0C3F">
        <w:rPr>
          <w:rFonts w:ascii="Times New Roman" w:hAnsi="Times New Roman" w:cs="Times New Roman"/>
          <w:b/>
          <w:sz w:val="32"/>
          <w:szCs w:val="32"/>
        </w:rPr>
        <w:t xml:space="preserve"> study and guidance</w:t>
      </w:r>
      <w:r w:rsidR="00BF6017">
        <w:rPr>
          <w:rFonts w:ascii="Times New Roman" w:hAnsi="Times New Roman" w:cs="Times New Roman"/>
          <w:b/>
          <w:sz w:val="32"/>
          <w:szCs w:val="32"/>
        </w:rPr>
        <w:t>.</w:t>
      </w:r>
      <w:bookmarkEnd w:id="0"/>
    </w:p>
    <w:p w:rsidR="00C71744" w:rsidRPr="00C71744" w:rsidRDefault="00C71744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B1099" w:rsidRDefault="00C71744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1744">
        <w:rPr>
          <w:rFonts w:ascii="Times New Roman" w:hAnsi="Times New Roman" w:cs="Times New Roman"/>
          <w:b/>
          <w:sz w:val="32"/>
          <w:szCs w:val="32"/>
        </w:rPr>
        <w:t>Summary</w:t>
      </w:r>
    </w:p>
    <w:p w:rsidR="00CC0C3F" w:rsidRDefault="00CC0C3F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F2AAC" w:rsidRDefault="00920564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ARNOS </w:t>
      </w:r>
      <w:r w:rsidR="002B1099">
        <w:rPr>
          <w:rFonts w:ascii="Times New Roman" w:hAnsi="Times New Roman" w:cs="Times New Roman"/>
          <w:sz w:val="32"/>
          <w:szCs w:val="32"/>
        </w:rPr>
        <w:t>online education created the online study and guidance “</w:t>
      </w:r>
      <w:proofErr w:type="spellStart"/>
      <w:r w:rsidR="002B1099"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 w:rsidR="002B1099">
        <w:rPr>
          <w:rFonts w:ascii="Times New Roman" w:hAnsi="Times New Roman" w:cs="Times New Roman"/>
          <w:sz w:val="32"/>
          <w:szCs w:val="32"/>
        </w:rPr>
        <w:t>”</w:t>
      </w:r>
      <w:r w:rsidR="005A6BC0">
        <w:rPr>
          <w:rFonts w:ascii="Times New Roman" w:hAnsi="Times New Roman" w:cs="Times New Roman"/>
          <w:sz w:val="32"/>
          <w:szCs w:val="32"/>
        </w:rPr>
        <w:t>,</w:t>
      </w:r>
      <w:r w:rsidR="005B26E5" w:rsidRPr="005B26E5">
        <w:rPr>
          <w:rFonts w:ascii="Times New Roman" w:hAnsi="Times New Roman" w:cs="Times New Roman"/>
          <w:sz w:val="32"/>
          <w:szCs w:val="32"/>
        </w:rPr>
        <w:t xml:space="preserve"> </w:t>
      </w:r>
      <w:r w:rsidR="005B26E5">
        <w:rPr>
          <w:rFonts w:ascii="Times New Roman" w:hAnsi="Times New Roman" w:cs="Times New Roman"/>
          <w:sz w:val="32"/>
          <w:szCs w:val="32"/>
        </w:rPr>
        <w:t>a learning service of Greek as a second or/ and foreign language with the integration of I</w:t>
      </w:r>
      <w:r w:rsidR="004D4796">
        <w:rPr>
          <w:rFonts w:ascii="Times New Roman" w:hAnsi="Times New Roman" w:cs="Times New Roman"/>
          <w:sz w:val="32"/>
          <w:szCs w:val="32"/>
        </w:rPr>
        <w:t>C</w:t>
      </w:r>
      <w:r w:rsidR="005B26E5">
        <w:rPr>
          <w:rFonts w:ascii="Times New Roman" w:hAnsi="Times New Roman" w:cs="Times New Roman"/>
          <w:sz w:val="32"/>
          <w:szCs w:val="32"/>
        </w:rPr>
        <w:t>T and multimedia tools in the educational process</w:t>
      </w:r>
      <w:r w:rsidR="001A2B51">
        <w:rPr>
          <w:rFonts w:ascii="Times New Roman" w:hAnsi="Times New Roman" w:cs="Times New Roman"/>
          <w:sz w:val="32"/>
          <w:szCs w:val="32"/>
        </w:rPr>
        <w:t xml:space="preserve"> for students from all over the world aged 5/6 and teachers of Greek as foreign/second language. The courses’ organization and design is based on the principles of the </w:t>
      </w:r>
      <w:r w:rsidR="003F2AAC">
        <w:rPr>
          <w:rFonts w:ascii="Times New Roman" w:hAnsi="Times New Roman" w:cs="Times New Roman"/>
          <w:sz w:val="32"/>
          <w:szCs w:val="32"/>
        </w:rPr>
        <w:t>communicative</w:t>
      </w:r>
      <w:r w:rsidR="001A2B51">
        <w:rPr>
          <w:rFonts w:ascii="Times New Roman" w:hAnsi="Times New Roman" w:cs="Times New Roman"/>
          <w:sz w:val="32"/>
          <w:szCs w:val="32"/>
        </w:rPr>
        <w:t xml:space="preserve"> approach of language.</w:t>
      </w:r>
    </w:p>
    <w:p w:rsidR="00CC0C3F" w:rsidRDefault="003F2AAC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Keywords: Greek language, communicative approach, I</w:t>
      </w:r>
      <w:r w:rsidR="004D4796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T, multimedia tools</w:t>
      </w:r>
    </w:p>
    <w:p w:rsidR="003F2AAC" w:rsidRDefault="003F2AAC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F2AAC">
        <w:rPr>
          <w:rFonts w:ascii="Times New Roman" w:hAnsi="Times New Roman" w:cs="Times New Roman"/>
          <w:b/>
          <w:sz w:val="32"/>
          <w:szCs w:val="32"/>
        </w:rPr>
        <w:t>A. Introduction</w:t>
      </w:r>
    </w:p>
    <w:p w:rsidR="003F2AAC" w:rsidRDefault="003F2AAC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Mr. John </w:t>
      </w:r>
      <w:proofErr w:type="spellStart"/>
      <w:r>
        <w:rPr>
          <w:rFonts w:ascii="Times New Roman" w:hAnsi="Times New Roman" w:cs="Times New Roman"/>
          <w:sz w:val="32"/>
          <w:szCs w:val="32"/>
        </w:rPr>
        <w:t>Krokos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D4796">
        <w:rPr>
          <w:rFonts w:ascii="Times New Roman" w:hAnsi="Times New Roman" w:cs="Times New Roman"/>
          <w:sz w:val="32"/>
          <w:szCs w:val="32"/>
        </w:rPr>
        <w:t xml:space="preserve">is the founder and mentor of </w:t>
      </w:r>
      <w:proofErr w:type="gramStart"/>
      <w:r w:rsidR="004D4796">
        <w:rPr>
          <w:rFonts w:ascii="Times New Roman" w:hAnsi="Times New Roman" w:cs="Times New Roman"/>
          <w:sz w:val="32"/>
          <w:szCs w:val="32"/>
        </w:rPr>
        <w:t>ARNOS</w:t>
      </w:r>
      <w:proofErr w:type="gramEnd"/>
      <w:r w:rsidR="004D4796">
        <w:rPr>
          <w:rFonts w:ascii="Times New Roman" w:hAnsi="Times New Roman" w:cs="Times New Roman"/>
          <w:sz w:val="32"/>
          <w:szCs w:val="32"/>
        </w:rPr>
        <w:t xml:space="preserve"> online education, which integrates Information </w:t>
      </w:r>
      <w:r w:rsidR="00BA6022">
        <w:rPr>
          <w:rFonts w:ascii="Times New Roman" w:hAnsi="Times New Roman" w:cs="Times New Roman"/>
          <w:sz w:val="32"/>
          <w:szCs w:val="32"/>
        </w:rPr>
        <w:t xml:space="preserve">and Communications </w:t>
      </w:r>
      <w:r w:rsidR="004D4796">
        <w:rPr>
          <w:rFonts w:ascii="Times New Roman" w:hAnsi="Times New Roman" w:cs="Times New Roman"/>
          <w:sz w:val="32"/>
          <w:szCs w:val="32"/>
        </w:rPr>
        <w:t>Technology</w:t>
      </w:r>
      <w:r w:rsidR="00BA6022">
        <w:rPr>
          <w:rFonts w:ascii="Times New Roman" w:hAnsi="Times New Roman" w:cs="Times New Roman"/>
          <w:sz w:val="32"/>
          <w:szCs w:val="32"/>
        </w:rPr>
        <w:t xml:space="preserve"> (ICT) as well as multimedia applications into the educational process through the website </w:t>
      </w:r>
      <w:hyperlink r:id="rId7" w:history="1">
        <w:r w:rsidR="00BA6022" w:rsidRPr="00BA6022">
          <w:rPr>
            <w:rStyle w:val="Hyperlink"/>
            <w:rFonts w:ascii="Times New Roman" w:hAnsi="Times New Roman" w:cs="Times New Roman"/>
            <w:sz w:val="32"/>
            <w:szCs w:val="32"/>
          </w:rPr>
          <w:t>www.arnos.gr</w:t>
        </w:r>
      </w:hyperlink>
      <w:r w:rsidR="00BA6022" w:rsidRPr="00BA6022">
        <w:rPr>
          <w:rFonts w:ascii="Times New Roman" w:hAnsi="Times New Roman" w:cs="Times New Roman"/>
          <w:sz w:val="32"/>
          <w:szCs w:val="32"/>
        </w:rPr>
        <w:t>.</w:t>
      </w:r>
      <w:r w:rsidR="00BA6022">
        <w:rPr>
          <w:rFonts w:ascii="Times New Roman" w:hAnsi="Times New Roman" w:cs="Times New Roman"/>
          <w:sz w:val="32"/>
          <w:szCs w:val="32"/>
        </w:rPr>
        <w:t xml:space="preserve"> </w:t>
      </w:r>
      <w:r w:rsidR="00B25853">
        <w:rPr>
          <w:rFonts w:ascii="Times New Roman" w:hAnsi="Times New Roman" w:cs="Times New Roman"/>
          <w:sz w:val="32"/>
          <w:szCs w:val="32"/>
        </w:rPr>
        <w:t>It is an educational platform which offers access to educa</w:t>
      </w:r>
      <w:r w:rsidR="00717AFF">
        <w:rPr>
          <w:rFonts w:ascii="Times New Roman" w:hAnsi="Times New Roman" w:cs="Times New Roman"/>
          <w:sz w:val="32"/>
          <w:szCs w:val="32"/>
        </w:rPr>
        <w:t xml:space="preserve">tional material that covers </w:t>
      </w:r>
      <w:r w:rsidR="00B25853">
        <w:rPr>
          <w:rFonts w:ascii="Times New Roman" w:hAnsi="Times New Roman" w:cs="Times New Roman"/>
          <w:sz w:val="32"/>
          <w:szCs w:val="32"/>
        </w:rPr>
        <w:t>all the levels of education.</w:t>
      </w:r>
    </w:p>
    <w:p w:rsidR="00B25853" w:rsidRDefault="00380719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is one of its services. Its objective is to offer Greek lessons as a second or/ and foreign language </w:t>
      </w:r>
      <w:r w:rsidR="00CE07F8">
        <w:rPr>
          <w:rFonts w:ascii="Times New Roman" w:hAnsi="Times New Roman" w:cs="Times New Roman"/>
          <w:sz w:val="32"/>
          <w:szCs w:val="32"/>
        </w:rPr>
        <w:t xml:space="preserve">to children of Greek origin, temporarily or permanently staying abroad, as well as to </w:t>
      </w:r>
      <w:r w:rsidR="00BB2FB5">
        <w:rPr>
          <w:rFonts w:ascii="Times New Roman" w:hAnsi="Times New Roman" w:cs="Times New Roman"/>
          <w:sz w:val="32"/>
          <w:szCs w:val="32"/>
        </w:rPr>
        <w:t>students</w:t>
      </w:r>
      <w:r w:rsidR="0050054D">
        <w:rPr>
          <w:rFonts w:ascii="Times New Roman" w:hAnsi="Times New Roman" w:cs="Times New Roman"/>
          <w:sz w:val="32"/>
          <w:szCs w:val="32"/>
        </w:rPr>
        <w:t xml:space="preserve"> </w:t>
      </w:r>
      <w:r w:rsidR="00BB2FB5">
        <w:rPr>
          <w:rFonts w:ascii="Times New Roman" w:hAnsi="Times New Roman" w:cs="Times New Roman"/>
          <w:sz w:val="32"/>
          <w:szCs w:val="32"/>
        </w:rPr>
        <w:t xml:space="preserve">whose native language is not Greek and they </w:t>
      </w:r>
      <w:r w:rsidR="00CE07F8">
        <w:rPr>
          <w:rFonts w:ascii="Times New Roman" w:hAnsi="Times New Roman" w:cs="Times New Roman"/>
          <w:sz w:val="32"/>
          <w:szCs w:val="32"/>
        </w:rPr>
        <w:t>live in Greece or elsewhere</w:t>
      </w:r>
      <w:r w:rsidR="0050054D">
        <w:rPr>
          <w:rFonts w:ascii="Times New Roman" w:hAnsi="Times New Roman" w:cs="Times New Roman"/>
          <w:sz w:val="32"/>
          <w:szCs w:val="32"/>
        </w:rPr>
        <w:t>,</w:t>
      </w:r>
      <w:r w:rsidR="00CE07F8">
        <w:rPr>
          <w:rFonts w:ascii="Times New Roman" w:hAnsi="Times New Roman" w:cs="Times New Roman"/>
          <w:sz w:val="32"/>
          <w:szCs w:val="32"/>
        </w:rPr>
        <w:t xml:space="preserve"> using ICT.</w:t>
      </w:r>
      <w:r w:rsidR="003C7A91" w:rsidRPr="003C7A91">
        <w:rPr>
          <w:rFonts w:ascii="Times New Roman" w:hAnsi="Times New Roman" w:cs="Times New Roman"/>
          <w:sz w:val="32"/>
          <w:szCs w:val="32"/>
        </w:rPr>
        <w:t xml:space="preserve"> </w:t>
      </w:r>
      <w:r w:rsidR="0050054D">
        <w:rPr>
          <w:rFonts w:ascii="Times New Roman" w:hAnsi="Times New Roman" w:cs="Times New Roman"/>
          <w:sz w:val="32"/>
          <w:szCs w:val="32"/>
        </w:rPr>
        <w:t xml:space="preserve">ARNOS promotes one of the least taught and spoken languages in the world and contributes to the </w:t>
      </w:r>
      <w:r w:rsidR="00617F4E">
        <w:rPr>
          <w:rFonts w:ascii="Times New Roman" w:hAnsi="Times New Roman" w:cs="Times New Roman"/>
          <w:sz w:val="32"/>
          <w:szCs w:val="32"/>
        </w:rPr>
        <w:t>elevation of cultural issues and the tightening of the relations between the</w:t>
      </w:r>
      <w:r w:rsidR="00765D50">
        <w:rPr>
          <w:rFonts w:ascii="Times New Roman" w:hAnsi="Times New Roman" w:cs="Times New Roman"/>
          <w:sz w:val="32"/>
          <w:szCs w:val="32"/>
        </w:rPr>
        <w:t xml:space="preserve"> </w:t>
      </w:r>
      <w:r w:rsidR="00BB2FB5">
        <w:rPr>
          <w:rFonts w:ascii="Times New Roman" w:hAnsi="Times New Roman" w:cs="Times New Roman"/>
          <w:sz w:val="32"/>
          <w:szCs w:val="32"/>
        </w:rPr>
        <w:t xml:space="preserve">Greek </w:t>
      </w:r>
      <w:r w:rsidR="00765D50">
        <w:rPr>
          <w:rFonts w:ascii="Times New Roman" w:hAnsi="Times New Roman" w:cs="Times New Roman"/>
          <w:sz w:val="32"/>
          <w:szCs w:val="32"/>
        </w:rPr>
        <w:t>expatriates and metropolitan Greece.</w:t>
      </w:r>
      <w:r w:rsidR="00617F4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97916" w:rsidRDefault="00697916" w:rsidP="005A6B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97916" w:rsidRDefault="00697916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97916">
        <w:rPr>
          <w:rFonts w:ascii="Times New Roman" w:hAnsi="Times New Roman" w:cs="Times New Roman"/>
          <w:b/>
          <w:sz w:val="32"/>
          <w:szCs w:val="32"/>
        </w:rPr>
        <w:t>B) Online Study and Guidance “</w:t>
      </w:r>
      <w:proofErr w:type="spellStart"/>
      <w:r w:rsidRPr="00697916">
        <w:rPr>
          <w:rFonts w:ascii="Times New Roman" w:hAnsi="Times New Roman" w:cs="Times New Roman"/>
          <w:b/>
          <w:sz w:val="32"/>
          <w:szCs w:val="32"/>
        </w:rPr>
        <w:t>Hellenophony</w:t>
      </w:r>
      <w:proofErr w:type="spellEnd"/>
      <w:r w:rsidRPr="00697916">
        <w:rPr>
          <w:rFonts w:ascii="Times New Roman" w:hAnsi="Times New Roman" w:cs="Times New Roman"/>
          <w:b/>
          <w:sz w:val="32"/>
          <w:szCs w:val="32"/>
        </w:rPr>
        <w:t>”</w:t>
      </w:r>
    </w:p>
    <w:p w:rsidR="00697916" w:rsidRPr="00697916" w:rsidRDefault="00697916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a) “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Hellenophony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”</w:t>
      </w:r>
    </w:p>
    <w:p w:rsidR="007C57B2" w:rsidRDefault="00697916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online study and guidance, named “</w:t>
      </w:r>
      <w:proofErr w:type="spellStart"/>
      <w:r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offers contemporary distance learning courses to students aged between 5/6 and 12 years. </w:t>
      </w:r>
      <w:r w:rsidR="00717AFF">
        <w:rPr>
          <w:rFonts w:ascii="Times New Roman" w:hAnsi="Times New Roman" w:cs="Times New Roman"/>
          <w:sz w:val="32"/>
          <w:szCs w:val="32"/>
        </w:rPr>
        <w:t xml:space="preserve">It is also a tool for teachers of Greek as a second or/ and foreign language abroad due to the potential of easy access to the educational material. Courses are organized and </w:t>
      </w:r>
      <w:r w:rsidR="00D86DB9">
        <w:rPr>
          <w:rFonts w:ascii="Times New Roman" w:hAnsi="Times New Roman" w:cs="Times New Roman"/>
          <w:sz w:val="32"/>
          <w:szCs w:val="32"/>
        </w:rPr>
        <w:t xml:space="preserve">designed after taking into consideration the students’ age, their learning needs, their special interests, their learning styles, their level of polyglottism, the guidelines of the </w:t>
      </w:r>
      <w:r w:rsidR="00D86DB9" w:rsidRPr="00D86DB9">
        <w:rPr>
          <w:rFonts w:ascii="Times New Roman" w:hAnsi="Times New Roman" w:cs="Times New Roman"/>
          <w:sz w:val="32"/>
          <w:szCs w:val="32"/>
        </w:rPr>
        <w:t>Common European Framework of Reference for Languages</w:t>
      </w:r>
      <w:r w:rsidR="00D86DB9">
        <w:rPr>
          <w:rFonts w:ascii="Times New Roman" w:hAnsi="Times New Roman" w:cs="Times New Roman"/>
          <w:sz w:val="32"/>
          <w:szCs w:val="32"/>
        </w:rPr>
        <w:t xml:space="preserve"> (CEFR) </w:t>
      </w:r>
      <w:r w:rsidR="007C57B2">
        <w:rPr>
          <w:rFonts w:ascii="Times New Roman" w:hAnsi="Times New Roman" w:cs="Times New Roman"/>
          <w:sz w:val="32"/>
          <w:szCs w:val="32"/>
        </w:rPr>
        <w:t xml:space="preserve">and lastly, the multicultural environment in which they live. </w:t>
      </w:r>
    </w:p>
    <w:p w:rsidR="00D86DB9" w:rsidRDefault="007C57B2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Before course commencement</w:t>
      </w:r>
      <w:r w:rsidR="006F1FC3" w:rsidRPr="006F1FC3">
        <w:rPr>
          <w:rFonts w:ascii="Times New Roman" w:hAnsi="Times New Roman" w:cs="Times New Roman"/>
          <w:sz w:val="32"/>
          <w:szCs w:val="32"/>
        </w:rPr>
        <w:t xml:space="preserve">, </w:t>
      </w:r>
      <w:r w:rsidR="006F1FC3">
        <w:rPr>
          <w:rFonts w:ascii="Times New Roman" w:hAnsi="Times New Roman" w:cs="Times New Roman"/>
          <w:sz w:val="32"/>
          <w:szCs w:val="32"/>
        </w:rPr>
        <w:t xml:space="preserve">a placement test is offered to each student, so that the level of polyglottism can be traced and re-defined or even the </w:t>
      </w:r>
      <w:r w:rsidR="00517E5F">
        <w:rPr>
          <w:rFonts w:ascii="Times New Roman" w:hAnsi="Times New Roman" w:cs="Times New Roman"/>
          <w:sz w:val="32"/>
          <w:szCs w:val="32"/>
        </w:rPr>
        <w:t xml:space="preserve">suggested educational material of each level can be renewed according to </w:t>
      </w:r>
      <w:r w:rsidR="003627BC">
        <w:rPr>
          <w:rFonts w:ascii="Times New Roman" w:hAnsi="Times New Roman" w:cs="Times New Roman"/>
          <w:sz w:val="32"/>
          <w:szCs w:val="32"/>
        </w:rPr>
        <w:t xml:space="preserve">the </w:t>
      </w:r>
      <w:r w:rsidR="00517E5F">
        <w:rPr>
          <w:rFonts w:ascii="Times New Roman" w:hAnsi="Times New Roman" w:cs="Times New Roman"/>
          <w:sz w:val="32"/>
          <w:szCs w:val="32"/>
        </w:rPr>
        <w:t>student’s learning needs and interests.</w:t>
      </w:r>
      <w:r w:rsidR="003627BC">
        <w:rPr>
          <w:rFonts w:ascii="Times New Roman" w:hAnsi="Times New Roman" w:cs="Times New Roman"/>
          <w:sz w:val="32"/>
          <w:szCs w:val="32"/>
        </w:rPr>
        <w:t xml:space="preserve"> </w:t>
      </w:r>
      <w:r w:rsidR="003B1D6B">
        <w:rPr>
          <w:rFonts w:ascii="Times New Roman" w:hAnsi="Times New Roman" w:cs="Times New Roman"/>
          <w:sz w:val="32"/>
          <w:szCs w:val="32"/>
        </w:rPr>
        <w:t xml:space="preserve">The levels of polyglottism (A1-C2) are </w:t>
      </w:r>
      <w:r w:rsidR="00174EE1">
        <w:rPr>
          <w:rFonts w:ascii="Times New Roman" w:hAnsi="Times New Roman" w:cs="Times New Roman"/>
          <w:sz w:val="32"/>
          <w:szCs w:val="32"/>
        </w:rPr>
        <w:t xml:space="preserve">described in detail by the CEFR regarding the </w:t>
      </w:r>
      <w:r w:rsidR="00FB5A4F">
        <w:rPr>
          <w:rFonts w:ascii="Times New Roman" w:hAnsi="Times New Roman" w:cs="Times New Roman"/>
          <w:sz w:val="32"/>
          <w:szCs w:val="32"/>
        </w:rPr>
        <w:t>necessary skills for communication that each student has to gain</w:t>
      </w:r>
      <w:r w:rsidR="00BA7105">
        <w:rPr>
          <w:rFonts w:ascii="Times New Roman" w:hAnsi="Times New Roman" w:cs="Times New Roman"/>
          <w:sz w:val="32"/>
          <w:szCs w:val="32"/>
        </w:rPr>
        <w:t xml:space="preserve"> and regarding the advisable tools for the assessment of polyglottism. </w:t>
      </w:r>
    </w:p>
    <w:p w:rsidR="00BA7105" w:rsidRDefault="00BA7105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Students of Greek origin who live abroad, like </w:t>
      </w:r>
      <w:r w:rsidRPr="00BA7105">
        <w:rPr>
          <w:rFonts w:ascii="Times New Roman" w:hAnsi="Times New Roman" w:cs="Times New Roman"/>
          <w:sz w:val="32"/>
          <w:szCs w:val="32"/>
        </w:rPr>
        <w:t>students whose native language is not Greek and they live in Greece</w:t>
      </w:r>
      <w:r w:rsidR="00DF06F3">
        <w:rPr>
          <w:rFonts w:ascii="Times New Roman" w:hAnsi="Times New Roman" w:cs="Times New Roman"/>
          <w:sz w:val="32"/>
          <w:szCs w:val="32"/>
        </w:rPr>
        <w:t>, perceive their social environment as a multicultural one, since they come into contact with people from different cultures. “</w:t>
      </w:r>
      <w:proofErr w:type="spellStart"/>
      <w:r w:rsidR="00DF06F3"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 w:rsidR="00DF06F3">
        <w:rPr>
          <w:rFonts w:ascii="Times New Roman" w:hAnsi="Times New Roman" w:cs="Times New Roman"/>
          <w:sz w:val="32"/>
          <w:szCs w:val="32"/>
        </w:rPr>
        <w:t xml:space="preserve">” does not only aim at </w:t>
      </w:r>
      <w:r w:rsidR="00A54544">
        <w:rPr>
          <w:rFonts w:ascii="Times New Roman" w:hAnsi="Times New Roman" w:cs="Times New Roman"/>
          <w:sz w:val="32"/>
          <w:szCs w:val="32"/>
        </w:rPr>
        <w:t xml:space="preserve">contributing to the development of bonds and the preservation of contact </w:t>
      </w:r>
      <w:r w:rsidR="001242AE">
        <w:rPr>
          <w:rFonts w:ascii="Times New Roman" w:hAnsi="Times New Roman" w:cs="Times New Roman"/>
          <w:sz w:val="32"/>
          <w:szCs w:val="32"/>
        </w:rPr>
        <w:t xml:space="preserve">with Greek culture, but it also aims at cultivating a positive stance and perception towards otherness </w:t>
      </w:r>
      <w:r w:rsidR="00167F66">
        <w:rPr>
          <w:rFonts w:ascii="Times New Roman" w:hAnsi="Times New Roman" w:cs="Times New Roman"/>
          <w:sz w:val="32"/>
          <w:szCs w:val="32"/>
        </w:rPr>
        <w:t>and different cultures, as</w:t>
      </w:r>
      <w:r w:rsidR="00DC3298" w:rsidRPr="00DC3298">
        <w:rPr>
          <w:rFonts w:ascii="Times New Roman" w:hAnsi="Times New Roman" w:cs="Times New Roman"/>
          <w:sz w:val="32"/>
          <w:szCs w:val="32"/>
        </w:rPr>
        <w:t xml:space="preserve"> </w:t>
      </w:r>
      <w:r w:rsidR="00DC3298">
        <w:rPr>
          <w:rFonts w:ascii="Times New Roman" w:hAnsi="Times New Roman" w:cs="Times New Roman"/>
          <w:sz w:val="32"/>
          <w:szCs w:val="32"/>
        </w:rPr>
        <w:t xml:space="preserve">promoted by intercultural education </w:t>
      </w:r>
      <w:r w:rsidR="00C907B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C907B3">
        <w:rPr>
          <w:rFonts w:ascii="Times New Roman" w:hAnsi="Times New Roman" w:cs="Times New Roman"/>
          <w:sz w:val="32"/>
          <w:szCs w:val="32"/>
        </w:rPr>
        <w:t>Markou</w:t>
      </w:r>
      <w:proofErr w:type="spellEnd"/>
      <w:r w:rsidR="00C907B3">
        <w:rPr>
          <w:rFonts w:ascii="Times New Roman" w:hAnsi="Times New Roman" w:cs="Times New Roman"/>
          <w:sz w:val="32"/>
          <w:szCs w:val="32"/>
        </w:rPr>
        <w:t>, 1997).</w:t>
      </w:r>
    </w:p>
    <w:p w:rsidR="00DC3298" w:rsidRDefault="00741F64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ARNOS, t</w:t>
      </w:r>
      <w:r w:rsidR="001163D2">
        <w:rPr>
          <w:rFonts w:ascii="Times New Roman" w:hAnsi="Times New Roman" w:cs="Times New Roman"/>
          <w:sz w:val="32"/>
          <w:szCs w:val="32"/>
        </w:rPr>
        <w:t>he electronic platform</w:t>
      </w:r>
      <w:r w:rsidR="00591706">
        <w:rPr>
          <w:rFonts w:ascii="Times New Roman" w:hAnsi="Times New Roman" w:cs="Times New Roman"/>
          <w:sz w:val="32"/>
          <w:szCs w:val="32"/>
        </w:rPr>
        <w:t>,</w:t>
      </w:r>
      <w:r w:rsidR="001163D2">
        <w:rPr>
          <w:rFonts w:ascii="Times New Roman" w:hAnsi="Times New Roman" w:cs="Times New Roman"/>
          <w:sz w:val="32"/>
          <w:szCs w:val="32"/>
        </w:rPr>
        <w:t xml:space="preserve"> </w:t>
      </w:r>
      <w:r w:rsidR="00752813">
        <w:rPr>
          <w:rFonts w:ascii="Times New Roman" w:hAnsi="Times New Roman" w:cs="Times New Roman"/>
          <w:sz w:val="32"/>
          <w:szCs w:val="32"/>
        </w:rPr>
        <w:t>hosts “</w:t>
      </w:r>
      <w:proofErr w:type="spellStart"/>
      <w:r w:rsidR="00752813"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 w:rsidR="003D154D">
        <w:rPr>
          <w:rFonts w:ascii="Times New Roman" w:hAnsi="Times New Roman" w:cs="Times New Roman"/>
          <w:sz w:val="32"/>
          <w:szCs w:val="32"/>
        </w:rPr>
        <w:t>”</w:t>
      </w:r>
      <w:r w:rsidR="00752813">
        <w:rPr>
          <w:rFonts w:ascii="Times New Roman" w:hAnsi="Times New Roman" w:cs="Times New Roman"/>
          <w:sz w:val="32"/>
          <w:szCs w:val="32"/>
        </w:rPr>
        <w:t>.</w:t>
      </w:r>
      <w:r w:rsidR="003B639A">
        <w:rPr>
          <w:rFonts w:ascii="Times New Roman" w:hAnsi="Times New Roman" w:cs="Times New Roman"/>
          <w:sz w:val="32"/>
          <w:szCs w:val="32"/>
        </w:rPr>
        <w:t xml:space="preserve"> After registering o</w:t>
      </w:r>
      <w:r>
        <w:rPr>
          <w:rFonts w:ascii="Times New Roman" w:hAnsi="Times New Roman" w:cs="Times New Roman"/>
          <w:sz w:val="32"/>
          <w:szCs w:val="32"/>
        </w:rPr>
        <w:t xml:space="preserve">n the platform, the user </w:t>
      </w:r>
      <w:r w:rsidR="009D670B">
        <w:rPr>
          <w:rFonts w:ascii="Times New Roman" w:hAnsi="Times New Roman" w:cs="Times New Roman"/>
          <w:sz w:val="32"/>
          <w:szCs w:val="32"/>
        </w:rPr>
        <w:t>gains access to the video lectures</w:t>
      </w:r>
      <w:r w:rsidR="00591706">
        <w:rPr>
          <w:rFonts w:ascii="Times New Roman" w:hAnsi="Times New Roman" w:cs="Times New Roman"/>
          <w:sz w:val="32"/>
          <w:szCs w:val="32"/>
        </w:rPr>
        <w:t xml:space="preserve"> </w:t>
      </w:r>
      <w:r w:rsidR="007A740C">
        <w:rPr>
          <w:rFonts w:ascii="Times New Roman" w:hAnsi="Times New Roman" w:cs="Times New Roman"/>
          <w:sz w:val="32"/>
          <w:szCs w:val="32"/>
        </w:rPr>
        <w:t>he</w:t>
      </w:r>
      <w:r w:rsidR="00591706">
        <w:rPr>
          <w:rFonts w:ascii="Times New Roman" w:hAnsi="Times New Roman" w:cs="Times New Roman"/>
          <w:sz w:val="32"/>
          <w:szCs w:val="32"/>
        </w:rPr>
        <w:t xml:space="preserve"> choose</w:t>
      </w:r>
      <w:r w:rsidR="007A740C">
        <w:rPr>
          <w:rFonts w:ascii="Times New Roman" w:hAnsi="Times New Roman" w:cs="Times New Roman"/>
          <w:sz w:val="32"/>
          <w:szCs w:val="32"/>
        </w:rPr>
        <w:t>s</w:t>
      </w:r>
      <w:r w:rsidR="00591706">
        <w:rPr>
          <w:rFonts w:ascii="Times New Roman" w:hAnsi="Times New Roman" w:cs="Times New Roman"/>
          <w:sz w:val="32"/>
          <w:szCs w:val="32"/>
        </w:rPr>
        <w:t xml:space="preserve"> to attend by typing</w:t>
      </w:r>
      <w:r w:rsidR="007A740C">
        <w:rPr>
          <w:rFonts w:ascii="Times New Roman" w:hAnsi="Times New Roman" w:cs="Times New Roman"/>
          <w:sz w:val="32"/>
          <w:szCs w:val="32"/>
        </w:rPr>
        <w:t xml:space="preserve"> his</w:t>
      </w:r>
      <w:r w:rsidR="00591706">
        <w:rPr>
          <w:rFonts w:ascii="Times New Roman" w:hAnsi="Times New Roman" w:cs="Times New Roman"/>
          <w:sz w:val="32"/>
          <w:szCs w:val="32"/>
        </w:rPr>
        <w:t xml:space="preserve"> e-mail</w:t>
      </w:r>
      <w:r w:rsidR="000B4A59">
        <w:rPr>
          <w:rFonts w:ascii="Times New Roman" w:hAnsi="Times New Roman" w:cs="Times New Roman"/>
          <w:sz w:val="32"/>
          <w:szCs w:val="32"/>
        </w:rPr>
        <w:t xml:space="preserve"> and the required password</w:t>
      </w:r>
      <w:r w:rsidR="00591706">
        <w:rPr>
          <w:rFonts w:ascii="Times New Roman" w:hAnsi="Times New Roman" w:cs="Times New Roman"/>
          <w:sz w:val="32"/>
          <w:szCs w:val="32"/>
        </w:rPr>
        <w:t xml:space="preserve"> in the </w:t>
      </w:r>
      <w:r w:rsidR="00591706" w:rsidRPr="00591706">
        <w:rPr>
          <w:rFonts w:ascii="Times New Roman" w:hAnsi="Times New Roman" w:cs="Times New Roman"/>
          <w:sz w:val="32"/>
          <w:szCs w:val="32"/>
        </w:rPr>
        <w:t xml:space="preserve">corresponding </w:t>
      </w:r>
      <w:r w:rsidR="00591706">
        <w:rPr>
          <w:rFonts w:ascii="Times New Roman" w:hAnsi="Times New Roman" w:cs="Times New Roman"/>
          <w:sz w:val="32"/>
          <w:szCs w:val="32"/>
        </w:rPr>
        <w:t>box</w:t>
      </w:r>
      <w:r w:rsidR="000B4A59">
        <w:rPr>
          <w:rFonts w:ascii="Times New Roman" w:hAnsi="Times New Roman" w:cs="Times New Roman"/>
          <w:sz w:val="32"/>
          <w:szCs w:val="32"/>
        </w:rPr>
        <w:t>.</w:t>
      </w:r>
      <w:r w:rsidR="007A740C">
        <w:rPr>
          <w:rFonts w:ascii="Times New Roman" w:hAnsi="Times New Roman" w:cs="Times New Roman"/>
          <w:sz w:val="32"/>
          <w:szCs w:val="32"/>
        </w:rPr>
        <w:t xml:space="preserve"> Instantly, he enters the educational environment of </w:t>
      </w:r>
      <w:hyperlink r:id="rId8" w:history="1">
        <w:r w:rsidR="007A740C" w:rsidRPr="009868DC">
          <w:rPr>
            <w:rStyle w:val="Hyperlink"/>
            <w:rFonts w:ascii="Times New Roman" w:hAnsi="Times New Roman" w:cs="Times New Roman"/>
            <w:sz w:val="32"/>
            <w:szCs w:val="32"/>
          </w:rPr>
          <w:t>www.arnos.gr</w:t>
        </w:r>
      </w:hyperlink>
      <w:r w:rsidR="007A740C">
        <w:rPr>
          <w:rFonts w:ascii="Times New Roman" w:hAnsi="Times New Roman" w:cs="Times New Roman"/>
          <w:sz w:val="32"/>
          <w:szCs w:val="32"/>
        </w:rPr>
        <w:t>, where the educational material is present</w:t>
      </w:r>
      <w:r w:rsidR="007B2AD3">
        <w:rPr>
          <w:rFonts w:ascii="Times New Roman" w:hAnsi="Times New Roman" w:cs="Times New Roman"/>
          <w:sz w:val="32"/>
          <w:szCs w:val="32"/>
        </w:rPr>
        <w:t>ed. Each lecture has</w:t>
      </w:r>
      <w:r w:rsidR="009D670B">
        <w:rPr>
          <w:rFonts w:ascii="Times New Roman" w:hAnsi="Times New Roman" w:cs="Times New Roman"/>
          <w:sz w:val="32"/>
          <w:szCs w:val="32"/>
        </w:rPr>
        <w:t xml:space="preserve"> a brief description, thus facilitating each </w:t>
      </w:r>
      <w:r w:rsidR="009D670B">
        <w:rPr>
          <w:rFonts w:ascii="Times New Roman" w:hAnsi="Times New Roman" w:cs="Times New Roman"/>
          <w:sz w:val="32"/>
          <w:szCs w:val="32"/>
        </w:rPr>
        <w:lastRenderedPageBreak/>
        <w:t xml:space="preserve">student to </w:t>
      </w:r>
      <w:r w:rsidR="003B639A">
        <w:rPr>
          <w:rFonts w:ascii="Times New Roman" w:hAnsi="Times New Roman" w:cs="Times New Roman"/>
          <w:sz w:val="32"/>
          <w:szCs w:val="32"/>
        </w:rPr>
        <w:t xml:space="preserve">surf </w:t>
      </w:r>
      <w:r w:rsidR="007B2AD3">
        <w:rPr>
          <w:rFonts w:ascii="Times New Roman" w:hAnsi="Times New Roman" w:cs="Times New Roman"/>
          <w:sz w:val="32"/>
          <w:szCs w:val="32"/>
        </w:rPr>
        <w:t xml:space="preserve">the platform </w:t>
      </w:r>
      <w:r w:rsidR="003B639A">
        <w:rPr>
          <w:rFonts w:ascii="Times New Roman" w:hAnsi="Times New Roman" w:cs="Times New Roman"/>
          <w:sz w:val="32"/>
          <w:szCs w:val="32"/>
        </w:rPr>
        <w:t>easily.</w:t>
      </w:r>
      <w:r w:rsidR="007B2AD3">
        <w:rPr>
          <w:rFonts w:ascii="Times New Roman" w:hAnsi="Times New Roman" w:cs="Times New Roman"/>
          <w:sz w:val="32"/>
          <w:szCs w:val="32"/>
        </w:rPr>
        <w:t xml:space="preserve"> Moreover, students from all over the world can initiate a discussion through the </w:t>
      </w:r>
      <w:r w:rsidR="0040294D">
        <w:rPr>
          <w:rFonts w:ascii="Times New Roman" w:hAnsi="Times New Roman" w:cs="Times New Roman"/>
          <w:sz w:val="32"/>
          <w:szCs w:val="32"/>
        </w:rPr>
        <w:t>website</w:t>
      </w:r>
      <w:r w:rsidR="007B2AD3">
        <w:rPr>
          <w:rFonts w:ascii="Times New Roman" w:hAnsi="Times New Roman" w:cs="Times New Roman"/>
          <w:sz w:val="32"/>
          <w:szCs w:val="32"/>
        </w:rPr>
        <w:t xml:space="preserve"> </w:t>
      </w:r>
      <w:r w:rsidR="00573E7D">
        <w:rPr>
          <w:rFonts w:ascii="Times New Roman" w:hAnsi="Times New Roman" w:cs="Times New Roman"/>
          <w:sz w:val="32"/>
          <w:szCs w:val="32"/>
        </w:rPr>
        <w:t xml:space="preserve">of </w:t>
      </w:r>
      <w:r w:rsidR="0040294D">
        <w:rPr>
          <w:rFonts w:ascii="Times New Roman" w:hAnsi="Times New Roman" w:cs="Times New Roman"/>
          <w:sz w:val="32"/>
          <w:szCs w:val="32"/>
        </w:rPr>
        <w:t xml:space="preserve">ARNOS, making questions and practising Greek language. </w:t>
      </w:r>
      <w:r w:rsidR="00FB5D18">
        <w:rPr>
          <w:rFonts w:ascii="Times New Roman" w:hAnsi="Times New Roman" w:cs="Times New Roman"/>
          <w:sz w:val="32"/>
          <w:szCs w:val="32"/>
        </w:rPr>
        <w:t xml:space="preserve">Lastly, the video lectures </w:t>
      </w:r>
      <w:r w:rsidR="00B77440">
        <w:rPr>
          <w:rFonts w:ascii="Times New Roman" w:hAnsi="Times New Roman" w:cs="Times New Roman"/>
          <w:sz w:val="32"/>
          <w:szCs w:val="32"/>
        </w:rPr>
        <w:t xml:space="preserve">are only a few minutes long, so that </w:t>
      </w:r>
      <w:r w:rsidR="003C5014">
        <w:rPr>
          <w:rFonts w:ascii="Times New Roman" w:hAnsi="Times New Roman" w:cs="Times New Roman"/>
          <w:sz w:val="32"/>
          <w:szCs w:val="32"/>
        </w:rPr>
        <w:t>they can be quickly streamed online.</w:t>
      </w:r>
      <w:r w:rsidR="00016C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6CE1" w:rsidRDefault="00016CE1" w:rsidP="005A6B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6CE1" w:rsidRDefault="00016CE1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16CE1">
        <w:rPr>
          <w:rFonts w:ascii="Times New Roman" w:hAnsi="Times New Roman" w:cs="Times New Roman"/>
          <w:b/>
          <w:sz w:val="32"/>
          <w:szCs w:val="32"/>
        </w:rPr>
        <w:t>b) CEFR and educational material</w:t>
      </w:r>
    </w:p>
    <w:p w:rsidR="00016CE1" w:rsidRDefault="00016CE1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During the last few decades, technology tends to dominate </w:t>
      </w:r>
      <w:r w:rsidR="00E558F4">
        <w:rPr>
          <w:rFonts w:ascii="Times New Roman" w:hAnsi="Times New Roman" w:cs="Times New Roman"/>
          <w:sz w:val="32"/>
          <w:szCs w:val="32"/>
        </w:rPr>
        <w:t>all the expressions of human life in Europe and in the western world as a whole. The rapid development of the CEFR contributes to the total utilization and application of it in the educational process by offering the potential of creating “new educational occasions and locations” (</w:t>
      </w:r>
      <w:proofErr w:type="spellStart"/>
      <w:r w:rsidR="00E558F4">
        <w:rPr>
          <w:rFonts w:ascii="Times New Roman" w:hAnsi="Times New Roman" w:cs="Times New Roman"/>
          <w:sz w:val="32"/>
          <w:szCs w:val="32"/>
        </w:rPr>
        <w:t>Harasim</w:t>
      </w:r>
      <w:proofErr w:type="spellEnd"/>
      <w:r w:rsidR="00E558F4">
        <w:rPr>
          <w:rFonts w:ascii="Times New Roman" w:hAnsi="Times New Roman" w:cs="Times New Roman"/>
          <w:sz w:val="32"/>
          <w:szCs w:val="32"/>
        </w:rPr>
        <w:t xml:space="preserve"> 1993). The advantages of distance learning and the use of CEFR vary, like the </w:t>
      </w:r>
      <w:r w:rsidR="00AC1057">
        <w:rPr>
          <w:rFonts w:ascii="Times New Roman" w:hAnsi="Times New Roman" w:cs="Times New Roman"/>
          <w:sz w:val="32"/>
          <w:szCs w:val="32"/>
        </w:rPr>
        <w:t xml:space="preserve">24-hour direct access to it, </w:t>
      </w:r>
      <w:r w:rsidR="00514F3A">
        <w:rPr>
          <w:rFonts w:ascii="Times New Roman" w:hAnsi="Times New Roman" w:cs="Times New Roman"/>
          <w:sz w:val="32"/>
          <w:szCs w:val="32"/>
        </w:rPr>
        <w:t>the access from every spot</w:t>
      </w:r>
      <w:r w:rsidR="00514F3A" w:rsidRPr="00514F3A">
        <w:rPr>
          <w:rFonts w:ascii="Times New Roman" w:hAnsi="Times New Roman" w:cs="Times New Roman"/>
          <w:sz w:val="32"/>
          <w:szCs w:val="32"/>
        </w:rPr>
        <w:t xml:space="preserve"> </w:t>
      </w:r>
      <w:r w:rsidR="00514F3A">
        <w:rPr>
          <w:rFonts w:ascii="Times New Roman" w:hAnsi="Times New Roman" w:cs="Times New Roman"/>
          <w:sz w:val="32"/>
          <w:szCs w:val="32"/>
        </w:rPr>
        <w:t xml:space="preserve">and from every </w:t>
      </w:r>
      <w:r w:rsidR="00590A3F">
        <w:rPr>
          <w:rFonts w:ascii="Times New Roman" w:hAnsi="Times New Roman" w:cs="Times New Roman"/>
          <w:sz w:val="32"/>
          <w:szCs w:val="32"/>
        </w:rPr>
        <w:t xml:space="preserve">electronic means (computer, tablet, smartphone), as well as the continuous </w:t>
      </w:r>
      <w:r w:rsidR="001E0C07">
        <w:rPr>
          <w:rFonts w:ascii="Times New Roman" w:hAnsi="Times New Roman" w:cs="Times New Roman"/>
          <w:sz w:val="32"/>
          <w:szCs w:val="32"/>
        </w:rPr>
        <w:t>co-influence between student and teacher and the inter</w:t>
      </w:r>
      <w:r w:rsidR="00590A3F">
        <w:rPr>
          <w:rFonts w:ascii="Times New Roman" w:hAnsi="Times New Roman" w:cs="Times New Roman"/>
          <w:sz w:val="32"/>
          <w:szCs w:val="32"/>
        </w:rPr>
        <w:t>a</w:t>
      </w:r>
      <w:r w:rsidR="001E0C07">
        <w:rPr>
          <w:rFonts w:ascii="Times New Roman" w:hAnsi="Times New Roman" w:cs="Times New Roman"/>
          <w:sz w:val="32"/>
          <w:szCs w:val="32"/>
        </w:rPr>
        <w:t>c</w:t>
      </w:r>
      <w:r w:rsidR="00590A3F">
        <w:rPr>
          <w:rFonts w:ascii="Times New Roman" w:hAnsi="Times New Roman" w:cs="Times New Roman"/>
          <w:sz w:val="32"/>
          <w:szCs w:val="32"/>
        </w:rPr>
        <w:t>tion</w:t>
      </w:r>
      <w:r w:rsidR="001E0C07">
        <w:rPr>
          <w:rFonts w:ascii="Times New Roman" w:hAnsi="Times New Roman" w:cs="Times New Roman"/>
          <w:sz w:val="32"/>
          <w:szCs w:val="32"/>
        </w:rPr>
        <w:t>.</w:t>
      </w:r>
    </w:p>
    <w:p w:rsidR="00FA3C27" w:rsidRDefault="00752813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the case of “</w:t>
      </w:r>
      <w:proofErr w:type="spellStart"/>
      <w:r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 w:rsidR="00220C60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>,</w:t>
      </w:r>
      <w:r w:rsidR="00220C60">
        <w:rPr>
          <w:rFonts w:ascii="Times New Roman" w:hAnsi="Times New Roman" w:cs="Times New Roman"/>
          <w:sz w:val="32"/>
          <w:szCs w:val="32"/>
        </w:rPr>
        <w:t xml:space="preserve"> the educational material is organized and designed </w:t>
      </w:r>
      <w:r w:rsidR="00DE3A12">
        <w:rPr>
          <w:rFonts w:ascii="Times New Roman" w:hAnsi="Times New Roman" w:cs="Times New Roman"/>
          <w:sz w:val="32"/>
          <w:szCs w:val="32"/>
        </w:rPr>
        <w:t>with the use of</w:t>
      </w:r>
      <w:r w:rsidR="00220C60">
        <w:rPr>
          <w:rFonts w:ascii="Times New Roman" w:hAnsi="Times New Roman" w:cs="Times New Roman"/>
          <w:sz w:val="32"/>
          <w:szCs w:val="32"/>
        </w:rPr>
        <w:t xml:space="preserve"> multimedia.</w:t>
      </w:r>
      <w:r w:rsidR="00DE3A12">
        <w:rPr>
          <w:rFonts w:ascii="Times New Roman" w:hAnsi="Times New Roman" w:cs="Times New Roman"/>
          <w:sz w:val="32"/>
          <w:szCs w:val="32"/>
        </w:rPr>
        <w:t xml:space="preserve"> The computer is connected to the Interactive Whiteboard, on which electronic slides are projected (Power Point). Every slide presentation includes a lesson which has been designed using Storyboard that. Due to the Power Point’</w:t>
      </w:r>
      <w:r w:rsidR="0027701F">
        <w:rPr>
          <w:rFonts w:ascii="Times New Roman" w:hAnsi="Times New Roman" w:cs="Times New Roman"/>
          <w:sz w:val="32"/>
          <w:szCs w:val="32"/>
        </w:rPr>
        <w:t xml:space="preserve">s possibilities, every lesson is enriched with pictures, sounds, videos and hyperlinks. </w:t>
      </w:r>
      <w:r w:rsidR="00C64EC4">
        <w:rPr>
          <w:rFonts w:ascii="Times New Roman" w:hAnsi="Times New Roman" w:cs="Times New Roman"/>
          <w:sz w:val="32"/>
          <w:szCs w:val="32"/>
        </w:rPr>
        <w:t xml:space="preserve">A dialogue or a narration in a comic format (Storyboard that) can work as an occasion for the teacher to follow the course of the </w:t>
      </w:r>
      <w:r w:rsidR="00AC60E1">
        <w:rPr>
          <w:rFonts w:ascii="Times New Roman" w:hAnsi="Times New Roman" w:cs="Times New Roman"/>
          <w:sz w:val="32"/>
          <w:szCs w:val="32"/>
        </w:rPr>
        <w:t>lesson as if he is present in an actual classroom with students. The contemporary distance learning courses are carried out via the website.</w:t>
      </w:r>
    </w:p>
    <w:p w:rsidR="00220C60" w:rsidRDefault="00FA3C27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A3C27">
        <w:rPr>
          <w:rFonts w:ascii="Times New Roman" w:hAnsi="Times New Roman" w:cs="Times New Roman"/>
          <w:b/>
          <w:sz w:val="32"/>
          <w:szCs w:val="32"/>
        </w:rPr>
        <w:t>b) Communicative Approach and Educational Material</w:t>
      </w:r>
      <w:r w:rsidR="00AC60E1" w:rsidRPr="00FA3C2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08C3" w:rsidRDefault="00FA3C27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online study and guidance “</w:t>
      </w:r>
      <w:proofErr w:type="spellStart"/>
      <w:r>
        <w:rPr>
          <w:rFonts w:ascii="Times New Roman" w:hAnsi="Times New Roman" w:cs="Times New Roman"/>
          <w:sz w:val="32"/>
          <w:szCs w:val="32"/>
        </w:rPr>
        <w:t>Hellenophony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is based on the communicative approach of language. The educational material’s organization, design, and development </w:t>
      </w:r>
      <w:r w:rsidR="002C7081">
        <w:rPr>
          <w:rFonts w:ascii="Times New Roman" w:hAnsi="Times New Roman" w:cs="Times New Roman"/>
          <w:sz w:val="32"/>
          <w:szCs w:val="32"/>
        </w:rPr>
        <w:t xml:space="preserve">is premised upon the five </w:t>
      </w:r>
      <w:r w:rsidR="002C7081">
        <w:rPr>
          <w:rFonts w:ascii="Times New Roman" w:hAnsi="Times New Roman" w:cs="Times New Roman"/>
          <w:sz w:val="32"/>
          <w:szCs w:val="32"/>
        </w:rPr>
        <w:lastRenderedPageBreak/>
        <w:t>principles of the Communicative Language Teaching (</w:t>
      </w:r>
      <w:proofErr w:type="spellStart"/>
      <w:r w:rsidR="002C7081">
        <w:rPr>
          <w:rFonts w:ascii="Times New Roman" w:hAnsi="Times New Roman" w:cs="Times New Roman"/>
          <w:sz w:val="32"/>
          <w:szCs w:val="32"/>
        </w:rPr>
        <w:t>Mpella</w:t>
      </w:r>
      <w:proofErr w:type="spellEnd"/>
      <w:r w:rsidR="002C7081">
        <w:rPr>
          <w:rFonts w:ascii="Times New Roman" w:hAnsi="Times New Roman" w:cs="Times New Roman"/>
          <w:sz w:val="32"/>
          <w:szCs w:val="32"/>
        </w:rPr>
        <w:t xml:space="preserve"> 2007: 225). </w:t>
      </w:r>
      <w:r w:rsidR="00AA2BEA">
        <w:rPr>
          <w:rFonts w:ascii="Times New Roman" w:hAnsi="Times New Roman" w:cs="Times New Roman"/>
          <w:sz w:val="32"/>
          <w:szCs w:val="32"/>
        </w:rPr>
        <w:t xml:space="preserve">The use of comics in a dialogical </w:t>
      </w:r>
      <w:r w:rsidR="002C7081">
        <w:rPr>
          <w:rFonts w:ascii="Times New Roman" w:hAnsi="Times New Roman" w:cs="Times New Roman"/>
          <w:sz w:val="32"/>
          <w:szCs w:val="32"/>
        </w:rPr>
        <w:t>or narrative format helps the student to participate in games/ role-playing and to become familiar with simulations of everyday life situations. Comics are available in an authentic/verisimilar</w:t>
      </w:r>
      <w:r w:rsidR="00F47E3C">
        <w:rPr>
          <w:rFonts w:ascii="Times New Roman" w:hAnsi="Times New Roman" w:cs="Times New Roman"/>
          <w:sz w:val="32"/>
          <w:szCs w:val="32"/>
        </w:rPr>
        <w:t xml:space="preserve"> language, but their topics are separated from </w:t>
      </w:r>
      <w:r w:rsidR="00D77788">
        <w:rPr>
          <w:rFonts w:ascii="Times New Roman" w:hAnsi="Times New Roman" w:cs="Times New Roman"/>
          <w:sz w:val="32"/>
          <w:szCs w:val="32"/>
        </w:rPr>
        <w:t xml:space="preserve">any kind of </w:t>
      </w:r>
      <w:r w:rsidR="00F47E3C">
        <w:rPr>
          <w:rFonts w:ascii="Times New Roman" w:hAnsi="Times New Roman" w:cs="Times New Roman"/>
          <w:sz w:val="32"/>
          <w:szCs w:val="32"/>
        </w:rPr>
        <w:t>authentic/veri</w:t>
      </w:r>
      <w:r w:rsidR="00D77788">
        <w:rPr>
          <w:rFonts w:ascii="Times New Roman" w:hAnsi="Times New Roman" w:cs="Times New Roman"/>
          <w:sz w:val="32"/>
          <w:szCs w:val="32"/>
        </w:rPr>
        <w:t>similar communicative situation</w:t>
      </w:r>
      <w:r w:rsidR="00F47E3C">
        <w:rPr>
          <w:rFonts w:ascii="Times New Roman" w:hAnsi="Times New Roman" w:cs="Times New Roman"/>
          <w:sz w:val="32"/>
          <w:szCs w:val="32"/>
        </w:rPr>
        <w:t>.</w:t>
      </w:r>
      <w:r w:rsidR="002C7081">
        <w:rPr>
          <w:rFonts w:ascii="Times New Roman" w:hAnsi="Times New Roman" w:cs="Times New Roman"/>
          <w:sz w:val="32"/>
          <w:szCs w:val="32"/>
        </w:rPr>
        <w:t xml:space="preserve"> </w:t>
      </w:r>
      <w:r w:rsidR="00D77788">
        <w:rPr>
          <w:rFonts w:ascii="Times New Roman" w:hAnsi="Times New Roman" w:cs="Times New Roman"/>
          <w:sz w:val="32"/>
          <w:szCs w:val="32"/>
        </w:rPr>
        <w:t>Emphasis is put on the message, which is the inc</w:t>
      </w:r>
      <w:r w:rsidR="007528D7">
        <w:rPr>
          <w:rFonts w:ascii="Times New Roman" w:hAnsi="Times New Roman" w:cs="Times New Roman"/>
          <w:sz w:val="32"/>
          <w:szCs w:val="32"/>
        </w:rPr>
        <w:t>entive for the presentation and the clarification of grammatical and phonetic structures that work as the component parts of a broader communicativ</w:t>
      </w:r>
      <w:r w:rsidR="00E21514">
        <w:rPr>
          <w:rFonts w:ascii="Times New Roman" w:hAnsi="Times New Roman" w:cs="Times New Roman"/>
          <w:sz w:val="32"/>
          <w:szCs w:val="32"/>
        </w:rPr>
        <w:t>e framework with the ultimate aim</w:t>
      </w:r>
      <w:r w:rsidR="007528D7">
        <w:rPr>
          <w:rFonts w:ascii="Times New Roman" w:hAnsi="Times New Roman" w:cs="Times New Roman"/>
          <w:sz w:val="32"/>
          <w:szCs w:val="32"/>
        </w:rPr>
        <w:t xml:space="preserve"> to reinforce the student’s communicative ability. </w:t>
      </w:r>
    </w:p>
    <w:p w:rsidR="00FA3C27" w:rsidRDefault="00752813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l-GR" w:eastAsia="el-G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1454995</wp:posOffset>
                </wp:positionH>
                <wp:positionV relativeFrom="paragraph">
                  <wp:posOffset>-1605590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13.6pt;margin-top:-127.3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">
                <v:imagedata r:id="rId10" o:title=""/>
              </v:shape>
            </w:pict>
          </mc:Fallback>
        </mc:AlternateContent>
      </w:r>
      <w:r w:rsidR="00E008C3">
        <w:rPr>
          <w:rFonts w:ascii="Times New Roman" w:hAnsi="Times New Roman" w:cs="Times New Roman"/>
          <w:sz w:val="32"/>
          <w:szCs w:val="32"/>
        </w:rPr>
        <w:t xml:space="preserve">The students constantly strive for communication. </w:t>
      </w:r>
      <w:r w:rsidR="004C62E0">
        <w:rPr>
          <w:rFonts w:ascii="Times New Roman" w:hAnsi="Times New Roman" w:cs="Times New Roman"/>
          <w:sz w:val="32"/>
          <w:szCs w:val="32"/>
        </w:rPr>
        <w:t>In order to reach his goal and learn the language, the student has to actively participate in language activities. For example, a student is asked to compare and contrast some pictures and find the possible similarities and differences, to describe a certain picture and the illustrated people’s psychological state</w:t>
      </w:r>
      <w:r w:rsidR="007528D7">
        <w:rPr>
          <w:rFonts w:ascii="Times New Roman" w:hAnsi="Times New Roman" w:cs="Times New Roman"/>
          <w:sz w:val="32"/>
          <w:szCs w:val="32"/>
        </w:rPr>
        <w:t xml:space="preserve"> </w:t>
      </w:r>
      <w:r w:rsidR="004C62E0">
        <w:rPr>
          <w:rFonts w:ascii="Times New Roman" w:hAnsi="Times New Roman" w:cs="Times New Roman"/>
          <w:sz w:val="32"/>
          <w:szCs w:val="32"/>
        </w:rPr>
        <w:t>or to draw some maps, buildings, faces, according to the spoken or written instructions of the teacher or of one of his classmates.</w:t>
      </w:r>
    </w:p>
    <w:p w:rsidR="00C90C9E" w:rsidRDefault="004C62E0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Like the use of CEFR</w:t>
      </w:r>
      <w:r w:rsidR="008C4EC2">
        <w:rPr>
          <w:rFonts w:ascii="Times New Roman" w:hAnsi="Times New Roman" w:cs="Times New Roman"/>
          <w:sz w:val="32"/>
          <w:szCs w:val="32"/>
        </w:rPr>
        <w:t>/multimedia applications</w:t>
      </w:r>
      <w:r>
        <w:rPr>
          <w:rFonts w:ascii="Times New Roman" w:hAnsi="Times New Roman" w:cs="Times New Roman"/>
          <w:sz w:val="32"/>
          <w:szCs w:val="32"/>
        </w:rPr>
        <w:t xml:space="preserve"> in the </w:t>
      </w:r>
      <w:r w:rsidR="008C4EC2">
        <w:rPr>
          <w:rFonts w:ascii="Times New Roman" w:hAnsi="Times New Roman" w:cs="Times New Roman"/>
          <w:sz w:val="32"/>
          <w:szCs w:val="32"/>
        </w:rPr>
        <w:t>educational process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C4EC2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>he Communicative Language Teaching</w:t>
      </w:r>
      <w:r w:rsidR="008C4EC2">
        <w:rPr>
          <w:rFonts w:ascii="Times New Roman" w:hAnsi="Times New Roman" w:cs="Times New Roman"/>
          <w:sz w:val="32"/>
          <w:szCs w:val="32"/>
        </w:rPr>
        <w:t xml:space="preserve"> encourages the autonomy of the student regarding the learning process inside and</w:t>
      </w:r>
      <w:r w:rsidR="00C90C9E">
        <w:rPr>
          <w:rFonts w:ascii="Times New Roman" w:hAnsi="Times New Roman" w:cs="Times New Roman"/>
          <w:sz w:val="32"/>
          <w:szCs w:val="32"/>
        </w:rPr>
        <w:t xml:space="preserve"> outside the school environment, but it also encourages him to become responsible for his assessment. In contemporary distance learning, the teacher </w:t>
      </w:r>
      <w:r w:rsidR="006B0503">
        <w:rPr>
          <w:rFonts w:ascii="Times New Roman" w:hAnsi="Times New Roman" w:cs="Times New Roman"/>
          <w:sz w:val="32"/>
          <w:szCs w:val="32"/>
        </w:rPr>
        <w:t>gives advice</w:t>
      </w:r>
      <w:r w:rsidR="00C90C9E">
        <w:rPr>
          <w:rFonts w:ascii="Times New Roman" w:hAnsi="Times New Roman" w:cs="Times New Roman"/>
          <w:sz w:val="32"/>
          <w:szCs w:val="32"/>
        </w:rPr>
        <w:t xml:space="preserve"> and suggests </w:t>
      </w:r>
      <w:r w:rsidR="006B0503">
        <w:rPr>
          <w:rFonts w:ascii="Times New Roman" w:hAnsi="Times New Roman" w:cs="Times New Roman"/>
          <w:sz w:val="32"/>
          <w:szCs w:val="32"/>
        </w:rPr>
        <w:t xml:space="preserve">some processing approaches, as well as </w:t>
      </w:r>
      <w:r w:rsidR="005B02E9">
        <w:rPr>
          <w:rFonts w:ascii="Times New Roman" w:hAnsi="Times New Roman" w:cs="Times New Roman"/>
          <w:sz w:val="32"/>
          <w:szCs w:val="32"/>
        </w:rPr>
        <w:t xml:space="preserve">the </w:t>
      </w:r>
      <w:r w:rsidR="006B0503">
        <w:rPr>
          <w:rFonts w:ascii="Times New Roman" w:hAnsi="Times New Roman" w:cs="Times New Roman"/>
          <w:sz w:val="32"/>
          <w:szCs w:val="32"/>
        </w:rPr>
        <w:t xml:space="preserve">answers to the video lecture’s exercises. </w:t>
      </w:r>
      <w:r w:rsidR="005B02E9">
        <w:rPr>
          <w:rFonts w:ascii="Times New Roman" w:hAnsi="Times New Roman" w:cs="Times New Roman"/>
          <w:sz w:val="32"/>
          <w:szCs w:val="32"/>
        </w:rPr>
        <w:t>The student contacts the teacher via e-mail and forum.</w:t>
      </w:r>
    </w:p>
    <w:p w:rsidR="00752813" w:rsidRDefault="00752813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02E9" w:rsidRPr="005B02E9" w:rsidRDefault="005B02E9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c) Modern</w:t>
      </w:r>
      <w:r w:rsidRPr="005B02E9">
        <w:rPr>
          <w:rFonts w:ascii="Times New Roman" w:hAnsi="Times New Roman" w:cs="Times New Roman"/>
          <w:b/>
          <w:sz w:val="32"/>
          <w:szCs w:val="32"/>
        </w:rPr>
        <w:t xml:space="preserve"> Greek for children 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B02E9">
        <w:rPr>
          <w:rFonts w:ascii="Times New Roman" w:hAnsi="Times New Roman" w:cs="Times New Roman"/>
          <w:b/>
          <w:sz w:val="32"/>
          <w:szCs w:val="32"/>
        </w:rPr>
        <w:t xml:space="preserve">A1 </w:t>
      </w:r>
      <w:r>
        <w:rPr>
          <w:rFonts w:ascii="Times New Roman" w:hAnsi="Times New Roman" w:cs="Times New Roman"/>
          <w:b/>
          <w:sz w:val="32"/>
          <w:szCs w:val="32"/>
        </w:rPr>
        <w:t>Level</w:t>
      </w:r>
    </w:p>
    <w:p w:rsidR="005B02E9" w:rsidRDefault="00D46341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 w:rsidRPr="00D46341">
        <w:rPr>
          <w:rFonts w:ascii="Times New Roman" w:hAnsi="Times New Roman" w:cs="Times New Roman"/>
          <w:sz w:val="32"/>
          <w:szCs w:val="32"/>
        </w:rPr>
        <w:t>The</w:t>
      </w:r>
      <w:r>
        <w:rPr>
          <w:rFonts w:ascii="Times New Roman" w:hAnsi="Times New Roman" w:cs="Times New Roman"/>
          <w:sz w:val="32"/>
          <w:szCs w:val="32"/>
        </w:rPr>
        <w:t xml:space="preserve"> A1 Level consists of two basic parts. </w:t>
      </w:r>
      <w:r w:rsidR="004A4EF9">
        <w:rPr>
          <w:rFonts w:ascii="Times New Roman" w:hAnsi="Times New Roman" w:cs="Times New Roman"/>
          <w:sz w:val="32"/>
          <w:szCs w:val="32"/>
        </w:rPr>
        <w:t xml:space="preserve">The first is an introductory one, in which the Greek alphabet is presented </w:t>
      </w:r>
      <w:r w:rsidR="00491B32">
        <w:rPr>
          <w:rFonts w:ascii="Times New Roman" w:hAnsi="Times New Roman" w:cs="Times New Roman"/>
          <w:sz w:val="32"/>
          <w:szCs w:val="32"/>
        </w:rPr>
        <w:t xml:space="preserve">as well as combinations of letters with colourful pictures, movements, and sounds. Every letter is followed by a brief children’s story and a song. The second part consists of twenty-two (22) lessons. The following are suggested </w:t>
      </w:r>
      <w:r w:rsidR="00491B32">
        <w:rPr>
          <w:rFonts w:ascii="Times New Roman" w:hAnsi="Times New Roman" w:cs="Times New Roman"/>
          <w:sz w:val="32"/>
          <w:szCs w:val="32"/>
        </w:rPr>
        <w:lastRenderedPageBreak/>
        <w:t xml:space="preserve">lessons’ titles: </w:t>
      </w:r>
      <w:r w:rsidR="00491B32" w:rsidRPr="00491B32">
        <w:rPr>
          <w:rFonts w:ascii="Times New Roman" w:hAnsi="Times New Roman" w:cs="Times New Roman"/>
          <w:i/>
          <w:sz w:val="32"/>
          <w:szCs w:val="32"/>
        </w:rPr>
        <w:t>First day at school</w:t>
      </w:r>
      <w:r w:rsidR="00491B32">
        <w:rPr>
          <w:rFonts w:ascii="Times New Roman" w:hAnsi="Times New Roman" w:cs="Times New Roman"/>
          <w:sz w:val="32"/>
          <w:szCs w:val="32"/>
        </w:rPr>
        <w:t xml:space="preserve">, </w:t>
      </w:r>
      <w:r w:rsidR="00491B32" w:rsidRPr="00491B32">
        <w:rPr>
          <w:rFonts w:ascii="Times New Roman" w:hAnsi="Times New Roman" w:cs="Times New Roman"/>
          <w:i/>
          <w:sz w:val="32"/>
          <w:szCs w:val="32"/>
        </w:rPr>
        <w:t>During Break Time</w:t>
      </w:r>
      <w:r w:rsidR="00491B32">
        <w:rPr>
          <w:rFonts w:ascii="Times New Roman" w:hAnsi="Times New Roman" w:cs="Times New Roman"/>
          <w:sz w:val="32"/>
          <w:szCs w:val="32"/>
        </w:rPr>
        <w:t xml:space="preserve">, </w:t>
      </w:r>
      <w:r w:rsidR="00491B32" w:rsidRPr="00491B32">
        <w:rPr>
          <w:rFonts w:ascii="Times New Roman" w:hAnsi="Times New Roman" w:cs="Times New Roman"/>
          <w:i/>
          <w:sz w:val="32"/>
          <w:szCs w:val="32"/>
        </w:rPr>
        <w:t>My family</w:t>
      </w:r>
      <w:r w:rsidR="00491B32">
        <w:rPr>
          <w:rFonts w:ascii="Times New Roman" w:hAnsi="Times New Roman" w:cs="Times New Roman"/>
          <w:sz w:val="32"/>
          <w:szCs w:val="32"/>
        </w:rPr>
        <w:t xml:space="preserve">, </w:t>
      </w:r>
      <w:r w:rsidR="00491B32" w:rsidRPr="00491B32">
        <w:rPr>
          <w:rFonts w:ascii="Times New Roman" w:hAnsi="Times New Roman" w:cs="Times New Roman"/>
          <w:i/>
          <w:sz w:val="32"/>
          <w:szCs w:val="32"/>
        </w:rPr>
        <w:t>I could eat a horse</w:t>
      </w:r>
      <w:r w:rsidR="00491B32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491B32">
        <w:rPr>
          <w:rFonts w:ascii="Times New Roman" w:hAnsi="Times New Roman" w:cs="Times New Roman"/>
          <w:sz w:val="32"/>
          <w:szCs w:val="32"/>
        </w:rPr>
        <w:t xml:space="preserve">etc. </w:t>
      </w:r>
      <w:r w:rsidR="008247A4">
        <w:rPr>
          <w:rFonts w:ascii="Times New Roman" w:hAnsi="Times New Roman" w:cs="Times New Roman"/>
          <w:sz w:val="32"/>
          <w:szCs w:val="32"/>
        </w:rPr>
        <w:t>Every lesson consists of three sections;</w:t>
      </w:r>
      <w:r w:rsidR="008247A4" w:rsidRPr="008247A4">
        <w:rPr>
          <w:rFonts w:ascii="Times New Roman" w:hAnsi="Times New Roman" w:cs="Times New Roman"/>
          <w:sz w:val="32"/>
          <w:szCs w:val="32"/>
        </w:rPr>
        <w:t xml:space="preserve"> </w:t>
      </w:r>
      <w:r w:rsidR="008247A4">
        <w:rPr>
          <w:rFonts w:ascii="Times New Roman" w:hAnsi="Times New Roman" w:cs="Times New Roman"/>
          <w:sz w:val="32"/>
          <w:szCs w:val="32"/>
        </w:rPr>
        <w:t xml:space="preserve">Communication, Grammar, and Phonetics. </w:t>
      </w:r>
    </w:p>
    <w:p w:rsidR="00750D3A" w:rsidRDefault="008247A4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section of Communication is also based on the Communicative Approach of Language and the Intercultural Education’s principles. Therefore, five classmates from different countries and their Greek teacher appear. </w:t>
      </w:r>
      <w:r w:rsidR="00A37A40">
        <w:rPr>
          <w:rFonts w:ascii="Times New Roman" w:hAnsi="Times New Roman" w:cs="Times New Roman"/>
          <w:sz w:val="32"/>
          <w:szCs w:val="32"/>
        </w:rPr>
        <w:t xml:space="preserve">The five classmates are the following: Josephine from England, Irina from Russia, </w:t>
      </w:r>
      <w:proofErr w:type="spellStart"/>
      <w:r w:rsidR="00A37A40">
        <w:rPr>
          <w:rFonts w:ascii="Times New Roman" w:hAnsi="Times New Roman" w:cs="Times New Roman"/>
          <w:sz w:val="32"/>
          <w:szCs w:val="32"/>
        </w:rPr>
        <w:t>Indila</w:t>
      </w:r>
      <w:proofErr w:type="spellEnd"/>
      <w:r w:rsidR="00A37A40">
        <w:rPr>
          <w:rFonts w:ascii="Times New Roman" w:hAnsi="Times New Roman" w:cs="Times New Roman"/>
          <w:sz w:val="32"/>
          <w:szCs w:val="32"/>
        </w:rPr>
        <w:t xml:space="preserve"> from Ethiopia, Jason from Greece, and Antoine from France. </w:t>
      </w:r>
      <w:r w:rsidR="00E90BC9">
        <w:rPr>
          <w:rFonts w:ascii="Times New Roman" w:hAnsi="Times New Roman" w:cs="Times New Roman"/>
          <w:sz w:val="32"/>
          <w:szCs w:val="32"/>
        </w:rPr>
        <w:t>The little heroes interact with one another in authentic/verisimilar communicative episodes and simulated everyday life situations</w:t>
      </w:r>
      <w:r w:rsidR="00750D3A">
        <w:rPr>
          <w:rFonts w:ascii="Times New Roman" w:hAnsi="Times New Roman" w:cs="Times New Roman"/>
          <w:sz w:val="32"/>
          <w:szCs w:val="32"/>
        </w:rPr>
        <w:t>, in which a student aged 6-12 years can be present</w:t>
      </w:r>
      <w:r w:rsidR="00E90BC9">
        <w:rPr>
          <w:rFonts w:ascii="Times New Roman" w:hAnsi="Times New Roman" w:cs="Times New Roman"/>
          <w:sz w:val="32"/>
          <w:szCs w:val="32"/>
        </w:rPr>
        <w:t>.</w:t>
      </w:r>
      <w:r w:rsidR="00750D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47A4" w:rsidRDefault="00750D3A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After the dialogues or the narration for communicative purposes, Useful Expressions follow. </w:t>
      </w:r>
      <w:r w:rsidR="00D2230F">
        <w:rPr>
          <w:rFonts w:ascii="Times New Roman" w:hAnsi="Times New Roman" w:cs="Times New Roman"/>
          <w:sz w:val="32"/>
          <w:szCs w:val="32"/>
        </w:rPr>
        <w:t>Then, short answer questions or closed-ended questions with their answers follow for the comprehension and product</w:t>
      </w:r>
      <w:r w:rsidR="00275D13">
        <w:rPr>
          <w:rFonts w:ascii="Times New Roman" w:hAnsi="Times New Roman" w:cs="Times New Roman"/>
          <w:sz w:val="32"/>
          <w:szCs w:val="32"/>
        </w:rPr>
        <w:t>ion of spoken and written language</w:t>
      </w:r>
      <w:r w:rsidR="00D2230F">
        <w:rPr>
          <w:rFonts w:ascii="Times New Roman" w:hAnsi="Times New Roman" w:cs="Times New Roman"/>
          <w:sz w:val="32"/>
          <w:szCs w:val="32"/>
        </w:rPr>
        <w:t xml:space="preserve">. </w:t>
      </w:r>
      <w:r w:rsidR="00B74645">
        <w:rPr>
          <w:rFonts w:ascii="Times New Roman" w:hAnsi="Times New Roman" w:cs="Times New Roman"/>
          <w:sz w:val="32"/>
          <w:szCs w:val="32"/>
        </w:rPr>
        <w:t xml:space="preserve">The aforementioned questions contribute in an entertaining way to the best possible consolidation </w:t>
      </w:r>
      <w:r w:rsidR="00472DA6">
        <w:rPr>
          <w:rFonts w:ascii="Times New Roman" w:hAnsi="Times New Roman" w:cs="Times New Roman"/>
          <w:sz w:val="32"/>
          <w:szCs w:val="32"/>
        </w:rPr>
        <w:t xml:space="preserve">of the target language’s vocabulary </w:t>
      </w:r>
      <w:r w:rsidR="00AA2BEA">
        <w:rPr>
          <w:rFonts w:ascii="Times New Roman" w:hAnsi="Times New Roman" w:cs="Times New Roman"/>
          <w:sz w:val="32"/>
          <w:szCs w:val="32"/>
        </w:rPr>
        <w:t xml:space="preserve">so that it can be used in the next lessons and in authentic communication environments. </w:t>
      </w:r>
    </w:p>
    <w:p w:rsidR="00AA2BEA" w:rsidRDefault="00AA2BEA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the </w:t>
      </w:r>
      <w:r w:rsidRPr="009854E1">
        <w:rPr>
          <w:rFonts w:ascii="Times New Roman" w:hAnsi="Times New Roman" w:cs="Times New Roman"/>
          <w:i/>
          <w:sz w:val="32"/>
          <w:szCs w:val="32"/>
        </w:rPr>
        <w:t>Grammar</w:t>
      </w:r>
      <w:r>
        <w:rPr>
          <w:rFonts w:ascii="Times New Roman" w:hAnsi="Times New Roman" w:cs="Times New Roman"/>
          <w:sz w:val="32"/>
          <w:szCs w:val="32"/>
        </w:rPr>
        <w:t xml:space="preserve"> Section, the grammatical phenomena are elicited through the comics in a dialogical or narrative format </w:t>
      </w:r>
      <w:r w:rsidR="00BB00CE">
        <w:rPr>
          <w:rFonts w:ascii="Times New Roman" w:hAnsi="Times New Roman" w:cs="Times New Roman"/>
          <w:sz w:val="32"/>
          <w:szCs w:val="32"/>
        </w:rPr>
        <w:t xml:space="preserve">and are presented with enriched examples, applications, and exercises. </w:t>
      </w:r>
      <w:r w:rsidR="009854E1">
        <w:rPr>
          <w:rFonts w:ascii="Times New Roman" w:hAnsi="Times New Roman" w:cs="Times New Roman"/>
          <w:sz w:val="32"/>
          <w:szCs w:val="32"/>
        </w:rPr>
        <w:t xml:space="preserve">Lastly, the section of </w:t>
      </w:r>
      <w:r w:rsidR="009854E1" w:rsidRPr="009854E1">
        <w:rPr>
          <w:rFonts w:ascii="Times New Roman" w:hAnsi="Times New Roman" w:cs="Times New Roman"/>
          <w:i/>
          <w:sz w:val="32"/>
          <w:szCs w:val="32"/>
        </w:rPr>
        <w:t>Phonetics</w:t>
      </w:r>
      <w:r w:rsidR="009854E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854E1">
        <w:rPr>
          <w:rFonts w:ascii="Times New Roman" w:hAnsi="Times New Roman" w:cs="Times New Roman"/>
          <w:sz w:val="32"/>
          <w:szCs w:val="32"/>
        </w:rPr>
        <w:t>includes certain</w:t>
      </w:r>
      <w:r w:rsidR="00275D13">
        <w:rPr>
          <w:rFonts w:ascii="Times New Roman" w:hAnsi="Times New Roman" w:cs="Times New Roman"/>
          <w:sz w:val="32"/>
          <w:szCs w:val="32"/>
        </w:rPr>
        <w:t xml:space="preserve"> phenomena regarding phonemes and combinations of letters, guidance regarding the pronunciation and </w:t>
      </w:r>
      <w:r w:rsidR="009D5539">
        <w:rPr>
          <w:rFonts w:ascii="Times New Roman" w:hAnsi="Times New Roman" w:cs="Times New Roman"/>
          <w:sz w:val="32"/>
          <w:szCs w:val="32"/>
        </w:rPr>
        <w:t>the condition of sounds</w:t>
      </w:r>
      <w:r w:rsidR="00275D13">
        <w:rPr>
          <w:rFonts w:ascii="Times New Roman" w:hAnsi="Times New Roman" w:cs="Times New Roman"/>
          <w:sz w:val="32"/>
          <w:szCs w:val="32"/>
        </w:rPr>
        <w:t xml:space="preserve">, but also other phonological rules. </w:t>
      </w:r>
    </w:p>
    <w:p w:rsidR="00275D13" w:rsidRDefault="00275D13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 xml:space="preserve">The three basic sections are accompanied by a Workbook and Additional Activities. The Workbook includes comprehension questions and questions for the production of spoken and written language as well as revision exercises </w:t>
      </w:r>
      <w:r w:rsidR="00A41364">
        <w:rPr>
          <w:rFonts w:ascii="Times New Roman" w:hAnsi="Times New Roman" w:cs="Times New Roman"/>
          <w:sz w:val="32"/>
          <w:szCs w:val="32"/>
        </w:rPr>
        <w:t xml:space="preserve">that follow each lesson’s structure. </w:t>
      </w:r>
      <w:r w:rsidR="00B70F15">
        <w:rPr>
          <w:rFonts w:ascii="Times New Roman" w:hAnsi="Times New Roman" w:cs="Times New Roman"/>
          <w:sz w:val="32"/>
          <w:szCs w:val="32"/>
        </w:rPr>
        <w:t xml:space="preserve">The Additional Activities comprise a corpus which consists </w:t>
      </w:r>
      <w:r w:rsidR="00B70F15">
        <w:rPr>
          <w:rFonts w:ascii="Times New Roman" w:hAnsi="Times New Roman" w:cs="Times New Roman"/>
          <w:sz w:val="32"/>
          <w:szCs w:val="32"/>
        </w:rPr>
        <w:lastRenderedPageBreak/>
        <w:t>of rich and colourful illustrations of fairy tales, virtual navigations to sights and educational games. The activities mentioned above include closed-ended questions with automatic correction, but they are also available in a PDF form. These activities do not only aim at a deep comprehension of communicative and linguistic occasions, but also at the adoption of certain practices and stances of the target-culture.</w:t>
      </w:r>
    </w:p>
    <w:p w:rsidR="00C532D9" w:rsidRDefault="00C532D9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532D9">
        <w:rPr>
          <w:rFonts w:ascii="Times New Roman" w:hAnsi="Times New Roman" w:cs="Times New Roman"/>
          <w:b/>
          <w:sz w:val="32"/>
          <w:szCs w:val="32"/>
        </w:rPr>
        <w:t>D) Assessment</w:t>
      </w:r>
    </w:p>
    <w:p w:rsidR="00C532D9" w:rsidRDefault="00810718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assessment process is related to the comprehension and production of spoken and written language. For the assessment of the ability to comprehend spoken and written language, clos</w:t>
      </w:r>
      <w:r w:rsidR="00651FFE">
        <w:rPr>
          <w:rFonts w:ascii="Times New Roman" w:hAnsi="Times New Roman" w:cs="Times New Roman"/>
          <w:sz w:val="32"/>
          <w:szCs w:val="32"/>
        </w:rPr>
        <w:t xml:space="preserve">ed-ended exercises are proposed, such as matching and multiple-choice and true or false exercises. Additionally, for the assessment </w:t>
      </w:r>
      <w:r w:rsidR="004C141D">
        <w:rPr>
          <w:rFonts w:ascii="Times New Roman" w:hAnsi="Times New Roman" w:cs="Times New Roman"/>
          <w:sz w:val="32"/>
          <w:szCs w:val="32"/>
        </w:rPr>
        <w:t>of the ability to produce written and spoken language, there are some short answer questions related to the comprehension of a text, the production of a text of limited length, and closed-ended or objective type questions</w:t>
      </w:r>
      <w:r w:rsidR="00575560">
        <w:rPr>
          <w:rFonts w:ascii="Times New Roman" w:hAnsi="Times New Roman" w:cs="Times New Roman"/>
          <w:sz w:val="32"/>
          <w:szCs w:val="32"/>
        </w:rPr>
        <w:t>,</w:t>
      </w:r>
      <w:r w:rsidR="004C141D">
        <w:rPr>
          <w:rFonts w:ascii="Times New Roman" w:hAnsi="Times New Roman" w:cs="Times New Roman"/>
          <w:sz w:val="32"/>
          <w:szCs w:val="32"/>
        </w:rPr>
        <w:t xml:space="preserve"> </w:t>
      </w:r>
      <w:r w:rsidR="00575560">
        <w:rPr>
          <w:rFonts w:ascii="Times New Roman" w:hAnsi="Times New Roman" w:cs="Times New Roman"/>
          <w:sz w:val="32"/>
          <w:szCs w:val="32"/>
        </w:rPr>
        <w:t xml:space="preserve">with which </w:t>
      </w:r>
      <w:r w:rsidR="009C4F0C">
        <w:rPr>
          <w:rFonts w:ascii="Times New Roman" w:hAnsi="Times New Roman" w:cs="Times New Roman"/>
          <w:sz w:val="32"/>
          <w:szCs w:val="32"/>
        </w:rPr>
        <w:t xml:space="preserve">the </w:t>
      </w:r>
      <w:r w:rsidR="00575560">
        <w:rPr>
          <w:rFonts w:ascii="Times New Roman" w:hAnsi="Times New Roman" w:cs="Times New Roman"/>
          <w:sz w:val="32"/>
          <w:szCs w:val="32"/>
        </w:rPr>
        <w:t xml:space="preserve">grammar and dictation of the particular language system are assessed. </w:t>
      </w:r>
    </w:p>
    <w:p w:rsidR="00755E67" w:rsidRDefault="00755E67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assessment of the learning process is absolutely necessary. The student, with the gradual learning of the language and the teacher’s discreet guidance becomes able to </w:t>
      </w:r>
      <w:r w:rsidR="006E5CEA">
        <w:rPr>
          <w:rFonts w:ascii="Times New Roman" w:hAnsi="Times New Roman" w:cs="Times New Roman"/>
          <w:sz w:val="32"/>
          <w:szCs w:val="32"/>
        </w:rPr>
        <w:t xml:space="preserve">proceed to self-assessment. </w:t>
      </w:r>
      <w:r w:rsidR="00DE1689">
        <w:rPr>
          <w:rFonts w:ascii="Times New Roman" w:hAnsi="Times New Roman" w:cs="Times New Roman"/>
          <w:sz w:val="32"/>
          <w:szCs w:val="32"/>
        </w:rPr>
        <w:t xml:space="preserve">Particularly, he controls the level of comprehension and </w:t>
      </w:r>
      <w:r w:rsidR="007209B6">
        <w:rPr>
          <w:rFonts w:ascii="Times New Roman" w:hAnsi="Times New Roman" w:cs="Times New Roman"/>
          <w:sz w:val="32"/>
          <w:szCs w:val="32"/>
        </w:rPr>
        <w:t xml:space="preserve">production of spoken and written language and proceeds to corrections. </w:t>
      </w:r>
      <w:r w:rsidR="00FD65B7">
        <w:rPr>
          <w:rFonts w:ascii="Times New Roman" w:hAnsi="Times New Roman" w:cs="Times New Roman"/>
          <w:sz w:val="32"/>
          <w:szCs w:val="32"/>
        </w:rPr>
        <w:t xml:space="preserve">If a difficulty arises, he is able to repeat the questions and </w:t>
      </w:r>
      <w:r w:rsidR="004F4DB8">
        <w:rPr>
          <w:rFonts w:ascii="Times New Roman" w:hAnsi="Times New Roman" w:cs="Times New Roman"/>
          <w:sz w:val="32"/>
          <w:szCs w:val="32"/>
        </w:rPr>
        <w:t>the exercises as many times as and whenever he wants.</w:t>
      </w:r>
      <w:r w:rsidR="00E21514">
        <w:rPr>
          <w:rFonts w:ascii="Times New Roman" w:hAnsi="Times New Roman" w:cs="Times New Roman"/>
          <w:sz w:val="32"/>
          <w:szCs w:val="32"/>
        </w:rPr>
        <w:t xml:space="preserve"> The ultimate aim</w:t>
      </w:r>
      <w:r w:rsidR="004F4DB8">
        <w:rPr>
          <w:rFonts w:ascii="Times New Roman" w:hAnsi="Times New Roman" w:cs="Times New Roman"/>
          <w:sz w:val="32"/>
          <w:szCs w:val="32"/>
        </w:rPr>
        <w:t xml:space="preserve"> of the assessment is to render the student responsible and autonomous for his speech production, so that he can assess and correct himself.</w:t>
      </w:r>
    </w:p>
    <w:p w:rsidR="004F4DB8" w:rsidRDefault="004F4DB8" w:rsidP="005A6B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F4DB8" w:rsidRPr="00E21514" w:rsidRDefault="00E21514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21514">
        <w:rPr>
          <w:rFonts w:ascii="Times New Roman" w:hAnsi="Times New Roman" w:cs="Times New Roman"/>
          <w:b/>
          <w:sz w:val="32"/>
          <w:szCs w:val="32"/>
        </w:rPr>
        <w:t>C. Conclusion</w:t>
      </w:r>
    </w:p>
    <w:p w:rsidR="00E21514" w:rsidRPr="005A6BC0" w:rsidRDefault="00E21514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ultimate aim </w:t>
      </w:r>
      <w:r w:rsidR="00B85B69">
        <w:rPr>
          <w:rFonts w:ascii="Times New Roman" w:hAnsi="Times New Roman" w:cs="Times New Roman"/>
          <w:sz w:val="32"/>
          <w:szCs w:val="32"/>
        </w:rPr>
        <w:t xml:space="preserve">of teaching Greek as a foreign language is not related to the mere memorization of dialogues and their mechanistic repetition, but to becoming familiar with the Greek way of life </w:t>
      </w:r>
      <w:r w:rsidR="00D72AFA">
        <w:rPr>
          <w:rFonts w:ascii="Times New Roman" w:hAnsi="Times New Roman" w:cs="Times New Roman"/>
          <w:sz w:val="32"/>
          <w:szCs w:val="32"/>
        </w:rPr>
        <w:t xml:space="preserve">and the students’ attempt to live “in a Greek way” as much as possible. </w:t>
      </w:r>
      <w:r w:rsidR="007B51C6">
        <w:rPr>
          <w:rFonts w:ascii="Times New Roman" w:hAnsi="Times New Roman" w:cs="Times New Roman"/>
          <w:sz w:val="32"/>
          <w:szCs w:val="32"/>
        </w:rPr>
        <w:t xml:space="preserve">In a </w:t>
      </w:r>
      <w:r w:rsidR="007B51C6">
        <w:rPr>
          <w:rFonts w:ascii="Times New Roman" w:hAnsi="Times New Roman" w:cs="Times New Roman"/>
          <w:sz w:val="32"/>
          <w:szCs w:val="32"/>
        </w:rPr>
        <w:lastRenderedPageBreak/>
        <w:t>reasonable period, the planning and the development of educational material for all levels (A1-C2) is estimated to take place, according to KEPA. Lastly, the quantitative and qualitative results of the statistical analysis pertaining to the fulfilment of “</w:t>
      </w:r>
      <w:proofErr w:type="spellStart"/>
      <w:r w:rsidR="007B51C6">
        <w:rPr>
          <w:rFonts w:ascii="Times New Roman" w:hAnsi="Times New Roman" w:cs="Times New Roman"/>
          <w:sz w:val="32"/>
          <w:szCs w:val="32"/>
        </w:rPr>
        <w:t>Hellenophony’s</w:t>
      </w:r>
      <w:proofErr w:type="spellEnd"/>
      <w:r w:rsidR="007B51C6">
        <w:rPr>
          <w:rFonts w:ascii="Times New Roman" w:hAnsi="Times New Roman" w:cs="Times New Roman"/>
          <w:sz w:val="32"/>
          <w:szCs w:val="32"/>
        </w:rPr>
        <w:t xml:space="preserve">” goals will be presented, together with </w:t>
      </w:r>
      <w:r w:rsidR="008E3034">
        <w:rPr>
          <w:rFonts w:ascii="Times New Roman" w:hAnsi="Times New Roman" w:cs="Times New Roman"/>
          <w:sz w:val="32"/>
          <w:szCs w:val="32"/>
        </w:rPr>
        <w:t>the profiles of the students participating in the learning process.</w:t>
      </w:r>
    </w:p>
    <w:p w:rsidR="005B02E9" w:rsidRPr="005B02E9" w:rsidRDefault="005B02E9" w:rsidP="005A6B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07B3" w:rsidRPr="002C4871" w:rsidRDefault="00C907B3" w:rsidP="005A6B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2C4871" w:rsidRPr="002C4871">
        <w:rPr>
          <w:rFonts w:ascii="Times New Roman" w:hAnsi="Times New Roman" w:cs="Times New Roman"/>
          <w:b/>
          <w:sz w:val="32"/>
          <w:szCs w:val="32"/>
        </w:rPr>
        <w:t>D) Suggested Bibliography</w:t>
      </w:r>
    </w:p>
    <w:p w:rsidR="002C4871" w:rsidRDefault="002C4871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Greek</w:t>
      </w:r>
    </w:p>
    <w:p w:rsidR="00C37235" w:rsidRPr="00C37235" w:rsidRDefault="00C37235" w:rsidP="00C37235">
      <w:pPr>
        <w:numPr>
          <w:ilvl w:val="0"/>
          <w:numId w:val="3"/>
        </w:numPr>
        <w:suppressAutoHyphens/>
        <w:spacing w:after="0" w:line="20" w:lineRule="atLeast"/>
        <w:jc w:val="both"/>
        <w:rPr>
          <w:rFonts w:ascii="Times New Roman" w:eastAsia="Times New Roman" w:hAnsi="Times New Roman"/>
          <w:b/>
          <w:bCs/>
          <w:sz w:val="32"/>
          <w:szCs w:val="32"/>
          <w:lang w:val="el-GR"/>
        </w:rPr>
      </w:pPr>
      <w:r>
        <w:rPr>
          <w:rFonts w:ascii="Times New Roman" w:eastAsia="Arial Unicode MS" w:hAnsi="Times New Roman"/>
          <w:kern w:val="2"/>
          <w:sz w:val="32"/>
          <w:lang w:val="ru-RU" w:eastAsia="ru-RU"/>
        </w:rPr>
        <w:t xml:space="preserve">Γκότοβος, Α. (2002). </w:t>
      </w:r>
      <w:r>
        <w:rPr>
          <w:rFonts w:ascii="Times New Roman" w:eastAsia="Arial Unicode MS" w:hAnsi="Times New Roman"/>
          <w:i/>
          <w:kern w:val="2"/>
          <w:sz w:val="32"/>
          <w:lang w:val="ru-RU" w:eastAsia="ru-RU"/>
        </w:rPr>
        <w:t>Εκπαίδευση και ετερότητα</w:t>
      </w:r>
      <w:r>
        <w:rPr>
          <w:rFonts w:ascii="Times New Roman" w:eastAsia="Arial Unicode MS" w:hAnsi="Times New Roman"/>
          <w:kern w:val="2"/>
          <w:sz w:val="32"/>
          <w:lang w:val="ru-RU" w:eastAsia="ru-RU"/>
        </w:rPr>
        <w:t>, Αθήνα, Μεταίχμιο</w:t>
      </w:r>
    </w:p>
    <w:p w:rsidR="00C37235" w:rsidRPr="00C37235" w:rsidRDefault="00C37235" w:rsidP="00C37235">
      <w:pPr>
        <w:numPr>
          <w:ilvl w:val="0"/>
          <w:numId w:val="3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/>
          <w:sz w:val="32"/>
          <w:szCs w:val="32"/>
          <w:lang w:val="el-GR"/>
        </w:rPr>
      </w:pPr>
      <w:r>
        <w:rPr>
          <w:rFonts w:ascii="Times New Roman" w:eastAsia="Arial Unicode MS" w:hAnsi="Times New Roman"/>
          <w:kern w:val="2"/>
          <w:sz w:val="32"/>
          <w:lang w:val="ru-RU" w:eastAsia="ru-RU"/>
        </w:rPr>
        <w:t xml:space="preserve">Μάρκου Γ. (1997). </w:t>
      </w:r>
      <w:r>
        <w:rPr>
          <w:rFonts w:ascii="Times New Roman" w:eastAsia="Arial Unicode MS" w:hAnsi="Times New Roman"/>
          <w:i/>
          <w:kern w:val="2"/>
          <w:sz w:val="32"/>
          <w:lang w:val="ru-RU" w:eastAsia="ru-RU"/>
        </w:rPr>
        <w:t>Εισαγωγή στη Διαπολιτισμική Εκπαίδευση. Ελληνική και διεθνής εμπειρία</w:t>
      </w:r>
      <w:r>
        <w:rPr>
          <w:rFonts w:ascii="Times New Roman" w:eastAsia="Arial Unicode MS" w:hAnsi="Times New Roman"/>
          <w:kern w:val="2"/>
          <w:sz w:val="32"/>
          <w:lang w:val="ru-RU" w:eastAsia="ru-RU"/>
        </w:rPr>
        <w:t>, Αθήνα.</w:t>
      </w:r>
    </w:p>
    <w:p w:rsidR="00C37235" w:rsidRPr="001E27BD" w:rsidRDefault="00C37235" w:rsidP="00C37235">
      <w:pPr>
        <w:pStyle w:val="Default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</w:rPr>
        <w:t xml:space="preserve">Μήτσης, Ν. (2004). </w:t>
      </w:r>
      <w:r>
        <w:rPr>
          <w:rFonts w:ascii="Times New Roman" w:hAnsi="Times New Roman"/>
          <w:i/>
          <w:sz w:val="32"/>
        </w:rPr>
        <w:t>Διδακτική του Γλωσσικού Μαθήματος. Από τη Γλωσσική Θεωρία στη Διδακτική Πράξη</w:t>
      </w:r>
      <w:r>
        <w:rPr>
          <w:rFonts w:ascii="Times New Roman" w:hAnsi="Times New Roman"/>
          <w:sz w:val="32"/>
        </w:rPr>
        <w:t xml:space="preserve">. Αθήνα: Εκδόσεις Gutenberg. </w:t>
      </w:r>
    </w:p>
    <w:p w:rsidR="00C37235" w:rsidRPr="001E27BD" w:rsidRDefault="00C37235" w:rsidP="00C37235">
      <w:pPr>
        <w:pStyle w:val="Default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</w:rPr>
        <w:t xml:space="preserve">Μπέλλα, Σ. (2007). </w:t>
      </w:r>
      <w:r>
        <w:rPr>
          <w:rFonts w:ascii="Times New Roman" w:hAnsi="Times New Roman"/>
          <w:i/>
          <w:sz w:val="32"/>
        </w:rPr>
        <w:t xml:space="preserve">Η Δεύτερη Γλώσσα: Κατάκτηση και Διδασκαλία. </w:t>
      </w:r>
      <w:r>
        <w:rPr>
          <w:rFonts w:ascii="Times New Roman" w:hAnsi="Times New Roman"/>
          <w:sz w:val="32"/>
        </w:rPr>
        <w:t>Αθήνα: Ελληνικά Γράμματα.</w:t>
      </w:r>
    </w:p>
    <w:p w:rsidR="002C4871" w:rsidRPr="00D35507" w:rsidRDefault="00C37235" w:rsidP="00C3723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Arial Unicode MS" w:hAnsi="Times New Roman"/>
          <w:kern w:val="2"/>
          <w:sz w:val="32"/>
          <w:lang w:val="ru-RU" w:eastAsia="ru-RU"/>
        </w:rPr>
        <w:t xml:space="preserve">Σακελλαρίου Α. (2000). </w:t>
      </w:r>
      <w:r>
        <w:rPr>
          <w:rFonts w:ascii="Times New Roman" w:eastAsia="Arial Unicode MS" w:hAnsi="Times New Roman"/>
          <w:i/>
          <w:kern w:val="2"/>
          <w:sz w:val="32"/>
          <w:lang w:val="ru-RU" w:eastAsia="ru-RU"/>
        </w:rPr>
        <w:t>Διδακτική της Ελληνικής ως δεύτερης/ξένης γλώσσας.</w:t>
      </w:r>
      <w:r>
        <w:rPr>
          <w:rFonts w:ascii="Times New Roman" w:eastAsia="Arial Unicode MS" w:hAnsi="Times New Roman"/>
          <w:kern w:val="2"/>
          <w:sz w:val="32"/>
          <w:lang w:val="ru-RU" w:eastAsia="ru-RU"/>
        </w:rPr>
        <w:t xml:space="preserve"> Αθήνα: Εκδόσεις Γρηγόρη.</w:t>
      </w:r>
    </w:p>
    <w:p w:rsidR="002C4871" w:rsidRDefault="002C4871" w:rsidP="005A6B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C4871" w:rsidRPr="002C4871" w:rsidRDefault="002C4871" w:rsidP="005A6B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Foreign</w:t>
      </w:r>
    </w:p>
    <w:p w:rsidR="002C4871" w:rsidRPr="002C4871" w:rsidRDefault="002C4871" w:rsidP="005A6B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2C4871">
        <w:rPr>
          <w:rFonts w:ascii="Times New Roman" w:hAnsi="Times New Roman" w:cs="Times New Roman"/>
          <w:sz w:val="32"/>
          <w:szCs w:val="32"/>
          <w:lang w:val="en-US"/>
        </w:rPr>
        <w:t>Carbo</w:t>
      </w:r>
      <w:r w:rsidRPr="002C4871">
        <w:rPr>
          <w:rFonts w:ascii="Times New Roman" w:hAnsi="Times New Roman" w:cs="Times New Roman"/>
          <w:sz w:val="32"/>
          <w:szCs w:val="32"/>
        </w:rPr>
        <w:t xml:space="preserve">, </w:t>
      </w:r>
      <w:r w:rsidRPr="002C4871">
        <w:rPr>
          <w:rFonts w:ascii="Times New Roman" w:hAnsi="Times New Roman" w:cs="Times New Roman"/>
          <w:sz w:val="32"/>
          <w:szCs w:val="32"/>
          <w:lang w:val="en-US"/>
        </w:rPr>
        <w:t>M</w:t>
      </w:r>
      <w:r w:rsidRPr="002C4871">
        <w:rPr>
          <w:rFonts w:ascii="Times New Roman" w:hAnsi="Times New Roman" w:cs="Times New Roman"/>
          <w:sz w:val="32"/>
          <w:szCs w:val="32"/>
        </w:rPr>
        <w:t xml:space="preserve">. (1986). </w:t>
      </w:r>
      <w:r w:rsidRPr="002C4871">
        <w:rPr>
          <w:rFonts w:ascii="Times New Roman" w:hAnsi="Times New Roman" w:cs="Times New Roman"/>
          <w:i/>
          <w:sz w:val="32"/>
          <w:szCs w:val="32"/>
          <w:lang w:val="en-US"/>
        </w:rPr>
        <w:t>Teaching Students to Read Through Their Individual Learning Style</w:t>
      </w:r>
      <w:r w:rsidRPr="002C4871">
        <w:rPr>
          <w:rFonts w:ascii="Times New Roman" w:hAnsi="Times New Roman" w:cs="Times New Roman"/>
          <w:sz w:val="32"/>
          <w:szCs w:val="32"/>
          <w:lang w:val="en-US"/>
        </w:rPr>
        <w:t xml:space="preserve">. Prentice Hall, NJ. </w:t>
      </w:r>
    </w:p>
    <w:p w:rsidR="002C4871" w:rsidRPr="002C4871" w:rsidRDefault="002C4871" w:rsidP="005A6B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l-GR"/>
        </w:rPr>
      </w:pPr>
      <w:r w:rsidRPr="002C4871">
        <w:rPr>
          <w:rFonts w:ascii="Times New Roman" w:hAnsi="Times New Roman" w:cs="Times New Roman"/>
          <w:sz w:val="32"/>
          <w:szCs w:val="32"/>
          <w:lang w:val="en-US"/>
        </w:rPr>
        <w:t>Dunn, R., &amp; Dunn, K. (1978</w:t>
      </w:r>
      <w:r w:rsidRPr="002C4871">
        <w:rPr>
          <w:rFonts w:ascii="Times New Roman" w:hAnsi="Times New Roman" w:cs="Times New Roman"/>
          <w:i/>
          <w:iCs/>
          <w:sz w:val="32"/>
          <w:szCs w:val="32"/>
          <w:lang w:val="en-US"/>
        </w:rPr>
        <w:t>). Teaching students through their individual learning styles</w:t>
      </w:r>
      <w:r w:rsidRPr="002C4871">
        <w:rPr>
          <w:rFonts w:ascii="Times New Roman" w:hAnsi="Times New Roman" w:cs="Times New Roman"/>
          <w:sz w:val="32"/>
          <w:szCs w:val="32"/>
          <w:lang w:val="en-US"/>
        </w:rPr>
        <w:t>. Reston, VA: Reston.</w:t>
      </w:r>
    </w:p>
    <w:p w:rsidR="00697916" w:rsidRPr="002B3E65" w:rsidRDefault="002C4871" w:rsidP="005A6BC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B3E65">
        <w:rPr>
          <w:rFonts w:ascii="Times New Roman" w:hAnsi="Times New Roman" w:cs="Times New Roman"/>
          <w:sz w:val="32"/>
          <w:szCs w:val="32"/>
          <w:lang w:val="el-GR"/>
        </w:rPr>
        <w:t>Η</w:t>
      </w:r>
      <w:proofErr w:type="spellStart"/>
      <w:r w:rsidRPr="002B3E65">
        <w:rPr>
          <w:rFonts w:ascii="Times New Roman" w:hAnsi="Times New Roman" w:cs="Times New Roman"/>
          <w:sz w:val="32"/>
          <w:szCs w:val="32"/>
          <w:lang w:val="en-US"/>
        </w:rPr>
        <w:t>arasim</w:t>
      </w:r>
      <w:proofErr w:type="spellEnd"/>
      <w:r w:rsidRPr="002B3E65">
        <w:rPr>
          <w:rFonts w:ascii="Times New Roman" w:hAnsi="Times New Roman" w:cs="Times New Roman"/>
          <w:sz w:val="32"/>
          <w:szCs w:val="32"/>
          <w:lang w:val="en-US"/>
        </w:rPr>
        <w:t>, L. (1993). </w:t>
      </w:r>
      <w:r w:rsidRPr="002B3E65">
        <w:rPr>
          <w:rFonts w:ascii="Times New Roman" w:hAnsi="Times New Roman" w:cs="Times New Roman"/>
          <w:i/>
          <w:iCs/>
          <w:sz w:val="32"/>
          <w:szCs w:val="32"/>
          <w:lang w:val="en-US"/>
        </w:rPr>
        <w:t>Global Networks: Computers and Communication</w:t>
      </w:r>
      <w:r w:rsidRPr="002B3E65">
        <w:rPr>
          <w:rFonts w:ascii="Times New Roman" w:hAnsi="Times New Roman" w:cs="Times New Roman"/>
          <w:sz w:val="32"/>
          <w:szCs w:val="32"/>
          <w:lang w:val="en-US"/>
        </w:rPr>
        <w:t>.  Cambridge: MIT Press.</w:t>
      </w:r>
    </w:p>
    <w:sectPr w:rsidR="00697916" w:rsidRPr="002B3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516"/>
    <w:multiLevelType w:val="hybridMultilevel"/>
    <w:tmpl w:val="C2C80B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354A"/>
    <w:multiLevelType w:val="hybridMultilevel"/>
    <w:tmpl w:val="288E2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41E2"/>
    <w:multiLevelType w:val="hybridMultilevel"/>
    <w:tmpl w:val="78D2A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10652"/>
    <w:multiLevelType w:val="hybridMultilevel"/>
    <w:tmpl w:val="63787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dia">
    <w15:presenceInfo w15:providerId="None" w15:userId="Lyd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69"/>
    <w:rsid w:val="00016CE1"/>
    <w:rsid w:val="000B4A59"/>
    <w:rsid w:val="001163D2"/>
    <w:rsid w:val="001242AE"/>
    <w:rsid w:val="00167F66"/>
    <w:rsid w:val="00174EE1"/>
    <w:rsid w:val="001A2B51"/>
    <w:rsid w:val="001E0C07"/>
    <w:rsid w:val="00220C60"/>
    <w:rsid w:val="00275D13"/>
    <w:rsid w:val="0027701F"/>
    <w:rsid w:val="002B1099"/>
    <w:rsid w:val="002B3E65"/>
    <w:rsid w:val="002C4871"/>
    <w:rsid w:val="002C7081"/>
    <w:rsid w:val="00341483"/>
    <w:rsid w:val="00354A0F"/>
    <w:rsid w:val="003627BC"/>
    <w:rsid w:val="00380719"/>
    <w:rsid w:val="003B1D6B"/>
    <w:rsid w:val="003B639A"/>
    <w:rsid w:val="003C5014"/>
    <w:rsid w:val="003C7A91"/>
    <w:rsid w:val="003D154D"/>
    <w:rsid w:val="003F2AAC"/>
    <w:rsid w:val="0040294D"/>
    <w:rsid w:val="00472DA6"/>
    <w:rsid w:val="0048795E"/>
    <w:rsid w:val="00491B32"/>
    <w:rsid w:val="004A4EF9"/>
    <w:rsid w:val="004C141D"/>
    <w:rsid w:val="004C62E0"/>
    <w:rsid w:val="004D4796"/>
    <w:rsid w:val="004F4DB8"/>
    <w:rsid w:val="0050054D"/>
    <w:rsid w:val="00514F3A"/>
    <w:rsid w:val="00517E5F"/>
    <w:rsid w:val="005235E8"/>
    <w:rsid w:val="00573E7D"/>
    <w:rsid w:val="00575560"/>
    <w:rsid w:val="00590A3F"/>
    <w:rsid w:val="00591706"/>
    <w:rsid w:val="005A6BC0"/>
    <w:rsid w:val="005B02E9"/>
    <w:rsid w:val="005B26E5"/>
    <w:rsid w:val="00617F4E"/>
    <w:rsid w:val="00651FFE"/>
    <w:rsid w:val="00697916"/>
    <w:rsid w:val="006A1BB7"/>
    <w:rsid w:val="006B0503"/>
    <w:rsid w:val="006E5CEA"/>
    <w:rsid w:val="006F1FC3"/>
    <w:rsid w:val="00705421"/>
    <w:rsid w:val="00717AFF"/>
    <w:rsid w:val="007209B6"/>
    <w:rsid w:val="00741F64"/>
    <w:rsid w:val="00750D3A"/>
    <w:rsid w:val="00752813"/>
    <w:rsid w:val="007528D7"/>
    <w:rsid w:val="00755E67"/>
    <w:rsid w:val="00765D50"/>
    <w:rsid w:val="00772F69"/>
    <w:rsid w:val="007A740C"/>
    <w:rsid w:val="007B2AD3"/>
    <w:rsid w:val="007B51C6"/>
    <w:rsid w:val="007C57B2"/>
    <w:rsid w:val="00810718"/>
    <w:rsid w:val="008247A4"/>
    <w:rsid w:val="00895E40"/>
    <w:rsid w:val="008C4EC2"/>
    <w:rsid w:val="008E3034"/>
    <w:rsid w:val="00920564"/>
    <w:rsid w:val="009854E1"/>
    <w:rsid w:val="009C4F0C"/>
    <w:rsid w:val="009D5539"/>
    <w:rsid w:val="009D670B"/>
    <w:rsid w:val="00A37A40"/>
    <w:rsid w:val="00A41364"/>
    <w:rsid w:val="00A54544"/>
    <w:rsid w:val="00AA2BEA"/>
    <w:rsid w:val="00AC1057"/>
    <w:rsid w:val="00AC60E1"/>
    <w:rsid w:val="00B25853"/>
    <w:rsid w:val="00B25B60"/>
    <w:rsid w:val="00B70F15"/>
    <w:rsid w:val="00B74645"/>
    <w:rsid w:val="00B77440"/>
    <w:rsid w:val="00B85B69"/>
    <w:rsid w:val="00BA6022"/>
    <w:rsid w:val="00BA7105"/>
    <w:rsid w:val="00BB00CE"/>
    <w:rsid w:val="00BB2FB5"/>
    <w:rsid w:val="00BB4786"/>
    <w:rsid w:val="00BD694B"/>
    <w:rsid w:val="00BF6017"/>
    <w:rsid w:val="00C37235"/>
    <w:rsid w:val="00C532D9"/>
    <w:rsid w:val="00C64EC4"/>
    <w:rsid w:val="00C71744"/>
    <w:rsid w:val="00C907B3"/>
    <w:rsid w:val="00C90C9E"/>
    <w:rsid w:val="00CC0C3F"/>
    <w:rsid w:val="00CE07F8"/>
    <w:rsid w:val="00D2230F"/>
    <w:rsid w:val="00D35507"/>
    <w:rsid w:val="00D46341"/>
    <w:rsid w:val="00D72AFA"/>
    <w:rsid w:val="00D77788"/>
    <w:rsid w:val="00D86DB9"/>
    <w:rsid w:val="00DC3298"/>
    <w:rsid w:val="00DE1689"/>
    <w:rsid w:val="00DE3A12"/>
    <w:rsid w:val="00DF06F3"/>
    <w:rsid w:val="00E008C3"/>
    <w:rsid w:val="00E21514"/>
    <w:rsid w:val="00E558F4"/>
    <w:rsid w:val="00E90BC9"/>
    <w:rsid w:val="00F47E3C"/>
    <w:rsid w:val="00FA3C27"/>
    <w:rsid w:val="00FB5A4F"/>
    <w:rsid w:val="00FB5D18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02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72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A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02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72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nos.gr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arnos.g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28.36041" units="1/cm"/>
          <inkml:channelProperty channel="Y" name="resolution" value="28.34646" units="1/cm"/>
        </inkml:channelProperties>
      </inkml:inkSource>
      <inkml:timestamp xml:id="ts0" timeString="2015-12-01T10:27:01.1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3C1E-1DA6-4D6D-923D-16C6AB04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1980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tutora1a</cp:lastModifiedBy>
  <cp:revision>87</cp:revision>
  <dcterms:created xsi:type="dcterms:W3CDTF">2015-11-28T11:45:00Z</dcterms:created>
  <dcterms:modified xsi:type="dcterms:W3CDTF">2015-12-01T11:59:00Z</dcterms:modified>
</cp:coreProperties>
</file>